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17714" w14:textId="0CD33017" w:rsidR="00182D4A" w:rsidRDefault="00182D4A" w:rsidP="00182D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REJESTRACJA NA SZCZEPIENIA PRZECIW COVID-19</w:t>
      </w:r>
    </w:p>
    <w:p w14:paraId="45ED3A9D" w14:textId="3E2D2356" w:rsidR="00BC2FC7" w:rsidRPr="00EA2514" w:rsidRDefault="00BC2FC7" w:rsidP="00CD6E5C">
      <w:pPr>
        <w:jc w:val="both"/>
        <w:rPr>
          <w:b/>
          <w:bCs/>
          <w:sz w:val="28"/>
          <w:szCs w:val="28"/>
        </w:rPr>
      </w:pPr>
      <w:r w:rsidRPr="00EA2514">
        <w:rPr>
          <w:b/>
          <w:bCs/>
          <w:sz w:val="28"/>
          <w:szCs w:val="28"/>
        </w:rPr>
        <w:t xml:space="preserve">11 marca rozpoczyna się  rejestracja na szczepienia dla osób </w:t>
      </w:r>
      <w:r w:rsidR="002172B9" w:rsidRPr="00EA2514">
        <w:rPr>
          <w:b/>
          <w:bCs/>
          <w:sz w:val="28"/>
          <w:szCs w:val="28"/>
        </w:rPr>
        <w:t xml:space="preserve">w </w:t>
      </w:r>
      <w:r w:rsidRPr="00EA2514">
        <w:rPr>
          <w:b/>
          <w:bCs/>
          <w:sz w:val="28"/>
          <w:szCs w:val="28"/>
        </w:rPr>
        <w:t>wieku od 65 do 69 lat</w:t>
      </w:r>
      <w:r w:rsidR="002172B9" w:rsidRPr="00EA2514">
        <w:rPr>
          <w:b/>
          <w:bCs/>
          <w:sz w:val="28"/>
          <w:szCs w:val="28"/>
        </w:rPr>
        <w:t xml:space="preserve"> oraz chorych przewlekle tj. pacjentów dializowanych, pacjentów z chorobą nowotworową, u których po dniu 31.12.2019 r. prowadzono leczenie chemioterapią lub radioterapią, pacjentów po przeszczepach komórek, tkanek i narządów, u których prowadzono leczenie immunosupresyjne, pacjentów poddawanych przewlekłej wentylacji mechanicznej.</w:t>
      </w:r>
    </w:p>
    <w:p w14:paraId="38EE6E61" w14:textId="050CDBBF" w:rsidR="00BC2FC7" w:rsidRPr="00EA2514" w:rsidRDefault="00BC2FC7" w:rsidP="00CD6E5C">
      <w:pPr>
        <w:jc w:val="both"/>
        <w:rPr>
          <w:b/>
          <w:bCs/>
          <w:sz w:val="28"/>
          <w:szCs w:val="28"/>
        </w:rPr>
      </w:pPr>
      <w:r w:rsidRPr="00EA2514">
        <w:rPr>
          <w:b/>
          <w:bCs/>
          <w:sz w:val="28"/>
          <w:szCs w:val="28"/>
        </w:rPr>
        <w:t>Rejestracja będzie realizowana zgodnie z następującym  harmonogramem</w:t>
      </w:r>
    </w:p>
    <w:p w14:paraId="4DF536DA" w14:textId="78C174DE" w:rsidR="00BC2FC7" w:rsidRPr="00EA2514" w:rsidRDefault="00BC2FC7" w:rsidP="00CD6E5C">
      <w:pPr>
        <w:jc w:val="both"/>
        <w:rPr>
          <w:b/>
          <w:bCs/>
          <w:sz w:val="28"/>
          <w:szCs w:val="28"/>
        </w:rPr>
      </w:pPr>
      <w:r w:rsidRPr="00EA2514">
        <w:rPr>
          <w:b/>
          <w:bCs/>
          <w:sz w:val="28"/>
          <w:szCs w:val="28"/>
        </w:rPr>
        <w:t>W dniach 11.03 - 13.03           rejestracja osób urodzonych w 1952r</w:t>
      </w:r>
    </w:p>
    <w:p w14:paraId="4708276E" w14:textId="07D95C97" w:rsidR="00BC2FC7" w:rsidRPr="00EA2514" w:rsidRDefault="00BC2FC7" w:rsidP="00CD6E5C">
      <w:pPr>
        <w:jc w:val="both"/>
        <w:rPr>
          <w:b/>
          <w:bCs/>
          <w:sz w:val="28"/>
          <w:szCs w:val="28"/>
        </w:rPr>
      </w:pPr>
      <w:r w:rsidRPr="00EA2514">
        <w:rPr>
          <w:b/>
          <w:bCs/>
          <w:sz w:val="28"/>
          <w:szCs w:val="28"/>
        </w:rPr>
        <w:t>W dniach 18.03 - 20.03          rejestracja osób urodzonych w latach 1952 - 1954</w:t>
      </w:r>
    </w:p>
    <w:p w14:paraId="32722C58" w14:textId="27E20181" w:rsidR="00BC2FC7" w:rsidRPr="00EA2514" w:rsidRDefault="00BC2FC7" w:rsidP="00CD6E5C">
      <w:pPr>
        <w:jc w:val="both"/>
        <w:rPr>
          <w:b/>
          <w:bCs/>
          <w:sz w:val="28"/>
          <w:szCs w:val="28"/>
        </w:rPr>
      </w:pPr>
      <w:r w:rsidRPr="00EA2514">
        <w:rPr>
          <w:b/>
          <w:bCs/>
          <w:sz w:val="28"/>
          <w:szCs w:val="28"/>
        </w:rPr>
        <w:t>W dniach 22.03 - 24.03          rejestracja osób urodzonych w latach 1952 - 1956</w:t>
      </w:r>
    </w:p>
    <w:p w14:paraId="0A069429" w14:textId="20E5457D" w:rsidR="00BC2FC7" w:rsidRPr="00EA2514" w:rsidRDefault="00BC2FC7" w:rsidP="00CD6E5C">
      <w:pPr>
        <w:jc w:val="both"/>
        <w:rPr>
          <w:b/>
          <w:bCs/>
          <w:sz w:val="28"/>
          <w:szCs w:val="28"/>
        </w:rPr>
      </w:pPr>
      <w:r w:rsidRPr="00EA2514">
        <w:rPr>
          <w:b/>
          <w:bCs/>
          <w:sz w:val="28"/>
          <w:szCs w:val="28"/>
        </w:rPr>
        <w:t>W dniach 25.03 - 27.03           kontynuacja rejestracji osób w wieku 70+</w:t>
      </w:r>
    </w:p>
    <w:p w14:paraId="16A79F0F" w14:textId="3A6134A3" w:rsidR="00EA2514" w:rsidRPr="00182D4A" w:rsidRDefault="00EA2514" w:rsidP="00CD6E5C">
      <w:pPr>
        <w:jc w:val="both"/>
        <w:rPr>
          <w:b/>
          <w:bCs/>
          <w:sz w:val="26"/>
          <w:szCs w:val="26"/>
        </w:rPr>
      </w:pPr>
      <w:r w:rsidRPr="00182D4A">
        <w:rPr>
          <w:b/>
          <w:bCs/>
          <w:sz w:val="26"/>
          <w:szCs w:val="26"/>
        </w:rPr>
        <w:t xml:space="preserve">Chorzy przewlekle chcący się zaszczepić w SPZOZ mogą rejestrować się </w:t>
      </w:r>
      <w:r w:rsidR="00182D4A" w:rsidRPr="00182D4A">
        <w:rPr>
          <w:b/>
          <w:bCs/>
          <w:sz w:val="26"/>
          <w:szCs w:val="26"/>
        </w:rPr>
        <w:t>od</w:t>
      </w:r>
      <w:r w:rsidRPr="00182D4A">
        <w:rPr>
          <w:b/>
          <w:bCs/>
          <w:sz w:val="26"/>
          <w:szCs w:val="26"/>
        </w:rPr>
        <w:t xml:space="preserve"> dnia 11.03.2021</w:t>
      </w:r>
      <w:r w:rsidR="00182D4A">
        <w:rPr>
          <w:b/>
          <w:bCs/>
          <w:sz w:val="26"/>
          <w:szCs w:val="26"/>
        </w:rPr>
        <w:t>r</w:t>
      </w:r>
    </w:p>
    <w:p w14:paraId="1D05466D" w14:textId="6944D27F" w:rsidR="00BC2FC7" w:rsidRPr="00EA2514" w:rsidRDefault="00EA2514" w:rsidP="00CD6E5C">
      <w:pPr>
        <w:jc w:val="both"/>
        <w:rPr>
          <w:sz w:val="28"/>
          <w:szCs w:val="28"/>
        </w:rPr>
      </w:pPr>
      <w:r w:rsidRPr="00EA2514">
        <w:rPr>
          <w:sz w:val="28"/>
          <w:szCs w:val="28"/>
        </w:rPr>
        <w:t xml:space="preserve">Zgodnie z wytycznymi chorzy przewlekłe otrzymają  szczepionkę </w:t>
      </w:r>
      <w:proofErr w:type="spellStart"/>
      <w:r w:rsidRPr="00EA2514">
        <w:rPr>
          <w:sz w:val="28"/>
          <w:szCs w:val="28"/>
        </w:rPr>
        <w:t>Pfizer</w:t>
      </w:r>
      <w:proofErr w:type="spellEnd"/>
      <w:r w:rsidRPr="00EA2514">
        <w:rPr>
          <w:sz w:val="28"/>
          <w:szCs w:val="28"/>
        </w:rPr>
        <w:t xml:space="preserve"> lub Moderna natomiast osoby do 69 roku życia szczepionkę </w:t>
      </w:r>
      <w:proofErr w:type="spellStart"/>
      <w:r w:rsidRPr="00EA2514">
        <w:rPr>
          <w:sz w:val="28"/>
          <w:szCs w:val="28"/>
        </w:rPr>
        <w:t>AstraZeneca</w:t>
      </w:r>
      <w:proofErr w:type="spellEnd"/>
      <w:r w:rsidRPr="00EA2514">
        <w:rPr>
          <w:sz w:val="28"/>
          <w:szCs w:val="28"/>
        </w:rPr>
        <w:t>.</w:t>
      </w:r>
      <w:r>
        <w:rPr>
          <w:sz w:val="28"/>
          <w:szCs w:val="28"/>
        </w:rPr>
        <w:t xml:space="preserve"> Z</w:t>
      </w:r>
      <w:r w:rsidR="00BC2FC7" w:rsidRPr="00EA2514">
        <w:rPr>
          <w:sz w:val="28"/>
          <w:szCs w:val="28"/>
        </w:rPr>
        <w:t>mienią się też zasady szczepień osób, które już przeszły Covid-19. Rada Medyczna zaleca aby ozdrowieńcy przyjmowali  jedną dawkę szczepionki po 6 miesiącach, licząc od dnia uzyskania wyniku testu potwierdzającego zakażenie.</w:t>
      </w:r>
      <w:r w:rsidR="00BF6428">
        <w:rPr>
          <w:sz w:val="28"/>
          <w:szCs w:val="28"/>
        </w:rPr>
        <w:t xml:space="preserve"> Według </w:t>
      </w:r>
      <w:r w:rsidR="00BC2FC7" w:rsidRPr="00EA2514">
        <w:rPr>
          <w:sz w:val="28"/>
          <w:szCs w:val="28"/>
        </w:rPr>
        <w:t xml:space="preserve"> najnowszy</w:t>
      </w:r>
      <w:r w:rsidR="00BF6428">
        <w:rPr>
          <w:sz w:val="28"/>
          <w:szCs w:val="28"/>
        </w:rPr>
        <w:t>ch</w:t>
      </w:r>
      <w:r w:rsidR="00BC2FC7" w:rsidRPr="00EA2514">
        <w:rPr>
          <w:sz w:val="28"/>
          <w:szCs w:val="28"/>
        </w:rPr>
        <w:t xml:space="preserve"> zalece</w:t>
      </w:r>
      <w:r w:rsidR="00BF6428">
        <w:rPr>
          <w:sz w:val="28"/>
          <w:szCs w:val="28"/>
        </w:rPr>
        <w:t>ń</w:t>
      </w:r>
      <w:r w:rsidR="00BC2FC7" w:rsidRPr="00EA2514">
        <w:rPr>
          <w:sz w:val="28"/>
          <w:szCs w:val="28"/>
        </w:rPr>
        <w:t xml:space="preserve"> Rady, druga dawka szczepionki </w:t>
      </w:r>
      <w:proofErr w:type="spellStart"/>
      <w:r w:rsidR="00BC2FC7" w:rsidRPr="00EA2514">
        <w:rPr>
          <w:sz w:val="28"/>
          <w:szCs w:val="28"/>
        </w:rPr>
        <w:t>AstraZeneca</w:t>
      </w:r>
      <w:proofErr w:type="spellEnd"/>
      <w:r w:rsidR="00BC2FC7" w:rsidRPr="00EA2514">
        <w:rPr>
          <w:sz w:val="28"/>
          <w:szCs w:val="28"/>
        </w:rPr>
        <w:t xml:space="preserve"> powinna być podana w okresie 12 tygodni po otrzymaniu przez pacjenta pierwszej dawki. W przypadku szczepionek </w:t>
      </w:r>
      <w:proofErr w:type="spellStart"/>
      <w:r w:rsidR="00BC2FC7" w:rsidRPr="00EA2514">
        <w:rPr>
          <w:sz w:val="28"/>
          <w:szCs w:val="28"/>
        </w:rPr>
        <w:t>Pfizer</w:t>
      </w:r>
      <w:proofErr w:type="spellEnd"/>
      <w:r w:rsidR="00BC2FC7" w:rsidRPr="00EA2514">
        <w:rPr>
          <w:sz w:val="28"/>
          <w:szCs w:val="28"/>
        </w:rPr>
        <w:t xml:space="preserve"> drugą dawkę należy podać w czasie do 42 dni po pierwszym zastrzyku.</w:t>
      </w:r>
    </w:p>
    <w:p w14:paraId="396EA3CA" w14:textId="721CE86D" w:rsidR="00BC2FC7" w:rsidRPr="00EA2514" w:rsidRDefault="00BC2FC7" w:rsidP="00CD6E5C">
      <w:pPr>
        <w:jc w:val="both"/>
        <w:rPr>
          <w:sz w:val="28"/>
          <w:szCs w:val="28"/>
        </w:rPr>
      </w:pPr>
      <w:r w:rsidRPr="00EA2514">
        <w:rPr>
          <w:sz w:val="28"/>
          <w:szCs w:val="28"/>
        </w:rPr>
        <w:t xml:space="preserve">Wszyscy uprawnieni do szczepień w grupie wiekowej powyżej 65 lat mogą zarejestrować się na szczepienie </w:t>
      </w:r>
      <w:r w:rsidR="00EA2514" w:rsidRPr="00EA2514">
        <w:rPr>
          <w:sz w:val="28"/>
          <w:szCs w:val="28"/>
        </w:rPr>
        <w:t xml:space="preserve">telefonicznie pod numerem 503 520 055 a </w:t>
      </w:r>
      <w:r w:rsidRPr="00EA2514">
        <w:rPr>
          <w:sz w:val="28"/>
          <w:szCs w:val="28"/>
        </w:rPr>
        <w:t xml:space="preserve">także poprzez infolinię 989, e-Rejestrację lub wysyłając SMS pod numer 664 908 556 o treści: </w:t>
      </w:r>
      <w:proofErr w:type="spellStart"/>
      <w:r w:rsidRPr="00EA2514">
        <w:rPr>
          <w:sz w:val="28"/>
          <w:szCs w:val="28"/>
        </w:rPr>
        <w:t>SzczepimySie</w:t>
      </w:r>
      <w:proofErr w:type="spellEnd"/>
      <w:r w:rsidRPr="00EA2514">
        <w:rPr>
          <w:sz w:val="28"/>
          <w:szCs w:val="28"/>
        </w:rPr>
        <w:t xml:space="preserve">. </w:t>
      </w:r>
      <w:r w:rsidR="00EA2514" w:rsidRPr="00EA2514">
        <w:rPr>
          <w:sz w:val="28"/>
          <w:szCs w:val="28"/>
        </w:rPr>
        <w:t xml:space="preserve">Zachęcamy do zapisów </w:t>
      </w:r>
      <w:r w:rsidRPr="00EA2514">
        <w:rPr>
          <w:sz w:val="28"/>
          <w:szCs w:val="28"/>
        </w:rPr>
        <w:t>online lub przez telefon</w:t>
      </w:r>
      <w:r w:rsidR="00EA2514" w:rsidRPr="00EA2514">
        <w:rPr>
          <w:sz w:val="28"/>
          <w:szCs w:val="28"/>
        </w:rPr>
        <w:t>.</w:t>
      </w:r>
    </w:p>
    <w:p w14:paraId="24B612BE" w14:textId="2B1F241D" w:rsidR="00BC2FC7" w:rsidRPr="00EA2514" w:rsidRDefault="00BC2FC7" w:rsidP="00CD6E5C">
      <w:pPr>
        <w:jc w:val="both"/>
        <w:rPr>
          <w:sz w:val="28"/>
          <w:szCs w:val="28"/>
        </w:rPr>
      </w:pPr>
      <w:r w:rsidRPr="00EA2514">
        <w:rPr>
          <w:sz w:val="28"/>
          <w:szCs w:val="28"/>
        </w:rPr>
        <w:t xml:space="preserve">Pacjenci dializowani będą mogli się zaszczepić w swojej stacji dializ, osoby hospitalizowane – w szpitalach, w których są leczone. Uprawnieni będą mogli także skorzystać ze szczepień w szpitalach węzłowych lub w wybranym przez siebie punkcie </w:t>
      </w:r>
      <w:r w:rsidR="00EA2514" w:rsidRPr="00EA2514">
        <w:rPr>
          <w:sz w:val="28"/>
          <w:szCs w:val="28"/>
        </w:rPr>
        <w:t>szczepień</w:t>
      </w:r>
      <w:r w:rsidRPr="00EA2514">
        <w:rPr>
          <w:sz w:val="28"/>
          <w:szCs w:val="28"/>
        </w:rPr>
        <w:t xml:space="preserve">. </w:t>
      </w:r>
    </w:p>
    <w:p w14:paraId="0AA65AB1" w14:textId="1CE8893F" w:rsidR="0064726F" w:rsidRPr="00EA2514" w:rsidRDefault="00EA2514">
      <w:pPr>
        <w:rPr>
          <w:sz w:val="28"/>
          <w:szCs w:val="28"/>
        </w:rPr>
      </w:pPr>
      <w:r w:rsidRPr="00EA2514">
        <w:rPr>
          <w:sz w:val="28"/>
          <w:szCs w:val="28"/>
        </w:rPr>
        <w:t>Prosimy aby chorzy przewlekle zapoznali się z wytycznymi dla pacjentów z grupy 1B w zakresie szczepienia przeciwko COVID-19 oraz kwestionariuszem wstępnego wywiadu przesiewowego przed szczepieniem osób z grupy1B przeciw Covid-19( w załączniku)</w:t>
      </w:r>
      <w:r w:rsidR="00BF6428">
        <w:rPr>
          <w:sz w:val="28"/>
          <w:szCs w:val="28"/>
        </w:rPr>
        <w:t>.</w:t>
      </w:r>
      <w:r w:rsidRPr="00EA2514">
        <w:rPr>
          <w:sz w:val="28"/>
          <w:szCs w:val="28"/>
        </w:rPr>
        <w:t xml:space="preserve"> </w:t>
      </w:r>
    </w:p>
    <w:sectPr w:rsidR="0064726F" w:rsidRPr="00EA2514" w:rsidSect="002172B9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44B7A"/>
    <w:multiLevelType w:val="hybridMultilevel"/>
    <w:tmpl w:val="B00E92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0D"/>
    <w:rsid w:val="00182D4A"/>
    <w:rsid w:val="002172B9"/>
    <w:rsid w:val="0064726F"/>
    <w:rsid w:val="00BC2FC7"/>
    <w:rsid w:val="00BF6428"/>
    <w:rsid w:val="00CD6E5C"/>
    <w:rsid w:val="00D43074"/>
    <w:rsid w:val="00EA2514"/>
    <w:rsid w:val="00F1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94AD"/>
  <w15:chartTrackingRefBased/>
  <w15:docId w15:val="{6A6BFD60-111E-4704-8AF2-DB93CCDC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6</cp:revision>
  <cp:lastPrinted>2021-03-08T10:37:00Z</cp:lastPrinted>
  <dcterms:created xsi:type="dcterms:W3CDTF">2021-03-08T09:17:00Z</dcterms:created>
  <dcterms:modified xsi:type="dcterms:W3CDTF">2021-03-08T10:59:00Z</dcterms:modified>
</cp:coreProperties>
</file>