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9E58" w14:textId="24C3EFB4" w:rsidR="00867CBD" w:rsidRDefault="00867CBD" w:rsidP="00867CBD">
      <w:pPr>
        <w:spacing w:line="360" w:lineRule="auto"/>
        <w:jc w:val="right"/>
        <w:rPr>
          <w:sz w:val="22"/>
          <w:szCs w:val="22"/>
        </w:rPr>
      </w:pPr>
      <w:r>
        <w:rPr>
          <w:sz w:val="22"/>
          <w:szCs w:val="22"/>
        </w:rPr>
        <w:t>Sławków</w:t>
      </w:r>
      <w:r w:rsidRPr="007D013D">
        <w:rPr>
          <w:sz w:val="22"/>
          <w:szCs w:val="22"/>
        </w:rPr>
        <w:t xml:space="preserve">, </w:t>
      </w:r>
      <w:r w:rsidRPr="007D013D">
        <w:rPr>
          <w:sz w:val="22"/>
          <w:szCs w:val="22"/>
        </w:rPr>
        <w:fldChar w:fldCharType="begin"/>
      </w:r>
      <w:r w:rsidRPr="007D013D">
        <w:rPr>
          <w:sz w:val="22"/>
          <w:szCs w:val="22"/>
        </w:rPr>
        <w:instrText xml:space="preserve"> DATE  \@ "dd-MM-yyyy" </w:instrText>
      </w:r>
      <w:r w:rsidRPr="007D013D">
        <w:rPr>
          <w:sz w:val="22"/>
          <w:szCs w:val="22"/>
        </w:rPr>
        <w:fldChar w:fldCharType="separate"/>
      </w:r>
      <w:r>
        <w:rPr>
          <w:noProof/>
          <w:sz w:val="22"/>
          <w:szCs w:val="22"/>
        </w:rPr>
        <w:t>27-10-2021</w:t>
      </w:r>
      <w:r w:rsidRPr="007D013D">
        <w:rPr>
          <w:sz w:val="22"/>
          <w:szCs w:val="22"/>
        </w:rPr>
        <w:fldChar w:fldCharType="end"/>
      </w:r>
      <w:r w:rsidRPr="007D013D">
        <w:rPr>
          <w:sz w:val="22"/>
          <w:szCs w:val="22"/>
        </w:rPr>
        <w:t xml:space="preserve"> r.</w:t>
      </w:r>
    </w:p>
    <w:p w14:paraId="6EFA55E2" w14:textId="77777777" w:rsidR="00867CBD" w:rsidRDefault="00867CBD" w:rsidP="00867CBD">
      <w:pPr>
        <w:spacing w:line="360" w:lineRule="auto"/>
        <w:jc w:val="both"/>
        <w:rPr>
          <w:sz w:val="22"/>
          <w:szCs w:val="22"/>
        </w:rPr>
      </w:pPr>
    </w:p>
    <w:p w14:paraId="14BDA21F" w14:textId="77777777" w:rsidR="00867CBD" w:rsidRDefault="00867CBD" w:rsidP="00867CBD">
      <w:pPr>
        <w:spacing w:line="360" w:lineRule="auto"/>
        <w:jc w:val="center"/>
        <w:rPr>
          <w:b/>
          <w:bCs/>
          <w:sz w:val="22"/>
          <w:szCs w:val="22"/>
        </w:rPr>
      </w:pPr>
    </w:p>
    <w:p w14:paraId="4A01476B" w14:textId="77777777" w:rsidR="00867CBD" w:rsidRDefault="00867CBD" w:rsidP="00867CBD">
      <w:pPr>
        <w:spacing w:line="360" w:lineRule="auto"/>
        <w:jc w:val="center"/>
        <w:rPr>
          <w:b/>
          <w:bCs/>
          <w:sz w:val="22"/>
          <w:szCs w:val="22"/>
        </w:rPr>
      </w:pPr>
    </w:p>
    <w:p w14:paraId="2E1DAAA4" w14:textId="77777777" w:rsidR="00867CBD" w:rsidRPr="00961297" w:rsidRDefault="00867CBD" w:rsidP="00867CBD">
      <w:pPr>
        <w:spacing w:line="360" w:lineRule="auto"/>
        <w:jc w:val="center"/>
        <w:rPr>
          <w:b/>
          <w:bCs/>
          <w:sz w:val="22"/>
          <w:szCs w:val="22"/>
        </w:rPr>
      </w:pPr>
      <w:r w:rsidRPr="00961297">
        <w:rPr>
          <w:b/>
          <w:bCs/>
          <w:sz w:val="22"/>
          <w:szCs w:val="22"/>
        </w:rPr>
        <w:t>Departament Zarządzania Sprzedażą i Obsługi Klienta</w:t>
      </w:r>
    </w:p>
    <w:p w14:paraId="43281617" w14:textId="77777777" w:rsidR="00867CBD" w:rsidRDefault="00867CBD" w:rsidP="00867CBD">
      <w:pPr>
        <w:pStyle w:val="adres"/>
        <w:spacing w:line="360" w:lineRule="auto"/>
        <w:ind w:right="36"/>
        <w:jc w:val="center"/>
        <w:rPr>
          <w:rFonts w:cs="Arial"/>
          <w:b/>
          <w:bCs/>
          <w:sz w:val="22"/>
          <w:szCs w:val="22"/>
        </w:rPr>
      </w:pPr>
      <w:r w:rsidRPr="00961297">
        <w:rPr>
          <w:rFonts w:cs="Arial"/>
          <w:b/>
          <w:bCs/>
          <w:sz w:val="22"/>
          <w:szCs w:val="22"/>
        </w:rPr>
        <w:t>ul. Jana Kazimierza 3,</w:t>
      </w:r>
    </w:p>
    <w:p w14:paraId="73E45941" w14:textId="77777777" w:rsidR="00867CBD" w:rsidRPr="00961297" w:rsidRDefault="00867CBD" w:rsidP="00867CBD">
      <w:pPr>
        <w:pStyle w:val="adres"/>
        <w:spacing w:line="360" w:lineRule="auto"/>
        <w:ind w:right="36"/>
        <w:jc w:val="center"/>
        <w:rPr>
          <w:rFonts w:cs="Arial"/>
          <w:b/>
          <w:bCs/>
          <w:sz w:val="22"/>
          <w:szCs w:val="22"/>
        </w:rPr>
      </w:pPr>
      <w:r w:rsidRPr="00961297">
        <w:rPr>
          <w:rFonts w:cs="Arial"/>
          <w:b/>
          <w:bCs/>
          <w:sz w:val="22"/>
          <w:szCs w:val="22"/>
        </w:rPr>
        <w:t>01-248 Warszawa</w:t>
      </w:r>
    </w:p>
    <w:p w14:paraId="1A40F7D8" w14:textId="77777777" w:rsidR="00867CBD" w:rsidRDefault="00867CBD" w:rsidP="00867CBD">
      <w:pPr>
        <w:spacing w:line="360" w:lineRule="auto"/>
        <w:jc w:val="both"/>
        <w:rPr>
          <w:sz w:val="22"/>
          <w:szCs w:val="22"/>
        </w:rPr>
      </w:pPr>
    </w:p>
    <w:p w14:paraId="4970DC3B" w14:textId="77777777" w:rsidR="00867CBD" w:rsidRDefault="00867CBD" w:rsidP="00867CBD">
      <w:pPr>
        <w:spacing w:line="360" w:lineRule="auto"/>
        <w:jc w:val="both"/>
        <w:rPr>
          <w:sz w:val="22"/>
          <w:szCs w:val="22"/>
        </w:rPr>
      </w:pPr>
    </w:p>
    <w:p w14:paraId="09BD9735" w14:textId="77777777" w:rsidR="00867CBD" w:rsidRPr="00066C71" w:rsidRDefault="00867CBD" w:rsidP="00867CBD">
      <w:pPr>
        <w:spacing w:line="360" w:lineRule="auto"/>
        <w:jc w:val="both"/>
        <w:rPr>
          <w:sz w:val="24"/>
          <w:szCs w:val="22"/>
        </w:rPr>
      </w:pPr>
      <w:r>
        <w:rPr>
          <w:sz w:val="22"/>
          <w:szCs w:val="22"/>
        </w:rPr>
        <w:t xml:space="preserve">W odpowiedzi na </w:t>
      </w:r>
      <w:r w:rsidRPr="00066C71">
        <w:rPr>
          <w:sz w:val="22"/>
          <w:szCs w:val="22"/>
        </w:rPr>
        <w:t xml:space="preserve"> </w:t>
      </w:r>
      <w:r>
        <w:rPr>
          <w:sz w:val="22"/>
          <w:szCs w:val="22"/>
        </w:rPr>
        <w:t xml:space="preserve">zapytania przesłane w związku z ogłoszonym postępowaniem </w:t>
      </w:r>
      <w:proofErr w:type="spellStart"/>
      <w:r>
        <w:rPr>
          <w:sz w:val="22"/>
          <w:szCs w:val="22"/>
        </w:rPr>
        <w:t>pn</w:t>
      </w:r>
      <w:proofErr w:type="spellEnd"/>
      <w:r>
        <w:rPr>
          <w:sz w:val="22"/>
          <w:szCs w:val="22"/>
        </w:rPr>
        <w:t>.</w:t>
      </w:r>
      <w:r w:rsidRPr="00066C71">
        <w:rPr>
          <w:sz w:val="22"/>
          <w:szCs w:val="22"/>
        </w:rPr>
        <w:t>”</w:t>
      </w:r>
      <w:r>
        <w:rPr>
          <w:sz w:val="22"/>
          <w:szCs w:val="22"/>
        </w:rPr>
        <w:t>Kompleksowa dostawa gazu ziemnego w grupie W 3.12T wraz z usługą dystrybucji”</w:t>
      </w:r>
      <w:r w:rsidRPr="00066C71">
        <w:rPr>
          <w:sz w:val="22"/>
          <w:szCs w:val="22"/>
        </w:rPr>
        <w:t xml:space="preserve">, </w:t>
      </w:r>
      <w:r>
        <w:rPr>
          <w:sz w:val="22"/>
          <w:szCs w:val="22"/>
        </w:rPr>
        <w:t xml:space="preserve">SPZOZ w Sławkowie </w:t>
      </w:r>
      <w:r w:rsidRPr="00066C71">
        <w:rPr>
          <w:sz w:val="22"/>
          <w:szCs w:val="22"/>
        </w:rPr>
        <w:t>przek</w:t>
      </w:r>
      <w:r>
        <w:rPr>
          <w:sz w:val="22"/>
          <w:szCs w:val="22"/>
        </w:rPr>
        <w:t>azuje treść odpowiedzi:</w:t>
      </w:r>
    </w:p>
    <w:p w14:paraId="495E8294" w14:textId="77777777" w:rsidR="00867CBD" w:rsidRPr="002F343C" w:rsidRDefault="00867CBD" w:rsidP="00867CBD">
      <w:pPr>
        <w:spacing w:line="360" w:lineRule="auto"/>
        <w:rPr>
          <w:sz w:val="22"/>
          <w:szCs w:val="22"/>
        </w:rPr>
      </w:pPr>
    </w:p>
    <w:p w14:paraId="49C435B1" w14:textId="77777777" w:rsidR="00867CBD" w:rsidRDefault="00867CBD" w:rsidP="00867CBD">
      <w:pPr>
        <w:pStyle w:val="Akapitzlist"/>
        <w:numPr>
          <w:ilvl w:val="0"/>
          <w:numId w:val="1"/>
        </w:numPr>
        <w:spacing w:line="360" w:lineRule="auto"/>
        <w:rPr>
          <w:sz w:val="22"/>
          <w:szCs w:val="22"/>
        </w:rPr>
      </w:pPr>
      <w:r w:rsidRPr="003C72BA">
        <w:rPr>
          <w:sz w:val="22"/>
          <w:szCs w:val="22"/>
        </w:rPr>
        <w:t>Czy Zamawiający dopuszcza zmianę wysokości wynagrodzenia w przypadku ustawowej zmiany podatku od towarów i usług? Zmiana ta nastąpi z dniem wejścia w życie właściwych przepisów i nie będzie wymagała zgody Zamawiającego.</w:t>
      </w:r>
    </w:p>
    <w:p w14:paraId="074C9D8C" w14:textId="77777777" w:rsidR="00867CBD" w:rsidRPr="00EA2E3B" w:rsidRDefault="00867CBD" w:rsidP="00867CBD">
      <w:pPr>
        <w:spacing w:line="360" w:lineRule="auto"/>
        <w:rPr>
          <w:b/>
          <w:bCs/>
          <w:sz w:val="22"/>
          <w:szCs w:val="22"/>
        </w:rPr>
      </w:pPr>
      <w:r w:rsidRPr="00EA2E3B">
        <w:rPr>
          <w:b/>
          <w:bCs/>
          <w:sz w:val="22"/>
          <w:szCs w:val="22"/>
        </w:rPr>
        <w:t>Ad 1)   Zamawiający dopuszcza zmianę wysokości wynagrodzenia w przypadku      ustawowej zmiany podatku od towarów i usług.</w:t>
      </w:r>
    </w:p>
    <w:p w14:paraId="2144B9F6" w14:textId="77777777" w:rsidR="00867CBD" w:rsidRPr="00D52638" w:rsidRDefault="00867CBD" w:rsidP="00867CBD">
      <w:pPr>
        <w:spacing w:line="360" w:lineRule="auto"/>
        <w:rPr>
          <w:sz w:val="22"/>
          <w:szCs w:val="22"/>
        </w:rPr>
      </w:pPr>
    </w:p>
    <w:p w14:paraId="649ECB63" w14:textId="77777777" w:rsidR="00867CBD" w:rsidRDefault="00867CBD" w:rsidP="00867CBD">
      <w:pPr>
        <w:pStyle w:val="Akapitzlist"/>
        <w:numPr>
          <w:ilvl w:val="0"/>
          <w:numId w:val="1"/>
        </w:numPr>
        <w:spacing w:line="360" w:lineRule="auto"/>
        <w:rPr>
          <w:sz w:val="22"/>
          <w:szCs w:val="22"/>
        </w:rPr>
      </w:pPr>
      <w:r w:rsidRPr="003C72BA">
        <w:rPr>
          <w:sz w:val="22"/>
          <w:szCs w:val="22"/>
        </w:rPr>
        <w:t>Czy Zamawiający dopuszcza zmianę wysokości wynagrodzenia w przypadku ustawowej zmiany podatku akcyzowego? Zmiana ta nastąpi z dniem wejścia w życie właściwych przepisów i nie będzie wymagała zgody Zamawiającego.</w:t>
      </w:r>
    </w:p>
    <w:p w14:paraId="3AED7792" w14:textId="77777777" w:rsidR="00867CBD" w:rsidRPr="00EA2E3B" w:rsidRDefault="00867CBD" w:rsidP="00867CBD">
      <w:pPr>
        <w:pStyle w:val="Akapitzlist"/>
        <w:spacing w:line="360" w:lineRule="auto"/>
        <w:ind w:left="0"/>
        <w:rPr>
          <w:b/>
          <w:bCs/>
          <w:sz w:val="22"/>
          <w:szCs w:val="22"/>
        </w:rPr>
      </w:pPr>
      <w:r w:rsidRPr="00EA2E3B">
        <w:rPr>
          <w:b/>
          <w:bCs/>
          <w:sz w:val="22"/>
          <w:szCs w:val="22"/>
        </w:rPr>
        <w:t xml:space="preserve">Ad 2) </w:t>
      </w:r>
      <w:r w:rsidRPr="00EA2E3B">
        <w:rPr>
          <w:b/>
          <w:bCs/>
          <w:color w:val="212121"/>
          <w:sz w:val="22"/>
          <w:szCs w:val="22"/>
        </w:rPr>
        <w:t xml:space="preserve">Zamawiający nie jest płatnikiem podatku akcyzowego, jest z niego zwolniony. W przypadku zmiany przepisów skutkujących dla Zamawiającego powstaniem takiego obowiązku </w:t>
      </w:r>
      <w:r w:rsidRPr="00EA2E3B">
        <w:rPr>
          <w:b/>
          <w:bCs/>
          <w:sz w:val="22"/>
          <w:szCs w:val="22"/>
        </w:rPr>
        <w:t xml:space="preserve"> podatkowego Zamawiający dopuszcza zmianę wysokości wynagrodzenia. </w:t>
      </w:r>
    </w:p>
    <w:p w14:paraId="4310F760" w14:textId="77777777" w:rsidR="00867CBD" w:rsidRDefault="00867CBD" w:rsidP="00867CBD">
      <w:pPr>
        <w:pStyle w:val="Akapitzlist"/>
        <w:spacing w:line="360" w:lineRule="auto"/>
        <w:ind w:left="0"/>
        <w:rPr>
          <w:sz w:val="22"/>
          <w:szCs w:val="22"/>
        </w:rPr>
      </w:pPr>
    </w:p>
    <w:p w14:paraId="7CEF07D2" w14:textId="77777777" w:rsidR="00867CBD" w:rsidRDefault="00867CBD" w:rsidP="00867CBD">
      <w:pPr>
        <w:pStyle w:val="Akapitzlist"/>
        <w:numPr>
          <w:ilvl w:val="0"/>
          <w:numId w:val="1"/>
        </w:numPr>
        <w:spacing w:line="360" w:lineRule="auto"/>
        <w:rPr>
          <w:sz w:val="22"/>
          <w:szCs w:val="22"/>
        </w:rPr>
      </w:pPr>
      <w:r w:rsidRPr="00E32043">
        <w:rPr>
          <w:sz w:val="22"/>
          <w:szCs w:val="22"/>
        </w:rPr>
        <w:t>Czy Zamawiający dopuszcza zmianę wysokości opłat dystrybucyjnych (opłaty stałej oraz zmiennej) w trakcie trwania umowy wynikającej z zatwierdzenia przez Prezesa URE nowej Taryfy Operatora bez względu czy zmiana jest korzystna?</w:t>
      </w:r>
    </w:p>
    <w:p w14:paraId="790BFD58" w14:textId="77777777" w:rsidR="00867CBD" w:rsidRPr="00EA2E3B" w:rsidRDefault="00867CBD" w:rsidP="00867CBD">
      <w:pPr>
        <w:spacing w:line="360" w:lineRule="auto"/>
        <w:ind w:left="360"/>
        <w:rPr>
          <w:b/>
          <w:bCs/>
          <w:sz w:val="22"/>
          <w:szCs w:val="22"/>
        </w:rPr>
      </w:pPr>
      <w:r w:rsidRPr="00EA2E3B">
        <w:rPr>
          <w:b/>
          <w:bCs/>
          <w:sz w:val="22"/>
          <w:szCs w:val="22"/>
        </w:rPr>
        <w:t>Ad 3 ) W przypadku zatwierdzenia przez Prezesa URE nowej Taryfy Operatora Zamawiający dopuszcza w trakcie trwania umowy zmianę wysokości opłat dystrybucyjnych (opłaty stałej oraz zmiennej).</w:t>
      </w:r>
    </w:p>
    <w:p w14:paraId="5C031520" w14:textId="77777777" w:rsidR="00867CBD" w:rsidRPr="00D52638" w:rsidRDefault="00867CBD" w:rsidP="00867CBD">
      <w:pPr>
        <w:spacing w:line="360" w:lineRule="auto"/>
        <w:rPr>
          <w:sz w:val="22"/>
          <w:szCs w:val="22"/>
        </w:rPr>
      </w:pPr>
    </w:p>
    <w:p w14:paraId="7D4E45B6" w14:textId="77777777" w:rsidR="00867CBD" w:rsidRDefault="00867CBD" w:rsidP="00867CBD">
      <w:pPr>
        <w:pStyle w:val="Akapitzlist"/>
        <w:numPr>
          <w:ilvl w:val="0"/>
          <w:numId w:val="1"/>
        </w:numPr>
        <w:spacing w:line="360" w:lineRule="auto"/>
        <w:rPr>
          <w:sz w:val="22"/>
          <w:szCs w:val="22"/>
        </w:rPr>
      </w:pPr>
      <w:r w:rsidRPr="00F06A22">
        <w:rPr>
          <w:sz w:val="22"/>
          <w:szCs w:val="22"/>
        </w:rPr>
        <w:t>Czy zamawiający ma wiedzę, na jaki okres (do kiedy) została zgłoszona Operatorowi Systemu Dystrybucji  przez obecnego sprzedawcę (dla punktów poboru Zamawiającego) usługa dystrybucji?</w:t>
      </w:r>
    </w:p>
    <w:p w14:paraId="3ED55632" w14:textId="77777777" w:rsidR="00867CBD" w:rsidRDefault="00867CBD" w:rsidP="00867CBD">
      <w:pPr>
        <w:spacing w:line="360" w:lineRule="auto"/>
        <w:rPr>
          <w:b/>
          <w:bCs/>
          <w:sz w:val="22"/>
          <w:szCs w:val="22"/>
        </w:rPr>
      </w:pPr>
      <w:r w:rsidRPr="00EA2E3B">
        <w:rPr>
          <w:b/>
          <w:bCs/>
          <w:sz w:val="22"/>
          <w:szCs w:val="22"/>
        </w:rPr>
        <w:t>Ad 4)</w:t>
      </w:r>
      <w:r w:rsidRPr="00961297">
        <w:rPr>
          <w:b/>
          <w:bCs/>
          <w:sz w:val="22"/>
          <w:szCs w:val="22"/>
        </w:rPr>
        <w:t xml:space="preserve">Zamawiający informuje, że obecnie obowiązująca umowa kompleksowa </w:t>
      </w:r>
      <w:r w:rsidRPr="00961297">
        <w:rPr>
          <w:b/>
          <w:bCs/>
          <w:sz w:val="22"/>
          <w:szCs w:val="22"/>
        </w:rPr>
        <w:lastRenderedPageBreak/>
        <w:t xml:space="preserve">dostarczania paliwa gazowego  </w:t>
      </w:r>
      <w:r>
        <w:rPr>
          <w:b/>
          <w:bCs/>
          <w:sz w:val="22"/>
          <w:szCs w:val="22"/>
        </w:rPr>
        <w:t>została zawarta na czas oznaczony tj.</w:t>
      </w:r>
      <w:r w:rsidRPr="00961297">
        <w:rPr>
          <w:b/>
          <w:bCs/>
          <w:sz w:val="22"/>
          <w:szCs w:val="22"/>
        </w:rPr>
        <w:t xml:space="preserve"> do dnia  31.12.2021r . Według zapisów w/w umowy</w:t>
      </w:r>
      <w:r>
        <w:rPr>
          <w:b/>
          <w:bCs/>
          <w:sz w:val="22"/>
          <w:szCs w:val="22"/>
        </w:rPr>
        <w:t>,</w:t>
      </w:r>
      <w:r w:rsidRPr="00961297">
        <w:rPr>
          <w:b/>
          <w:bCs/>
          <w:sz w:val="22"/>
          <w:szCs w:val="22"/>
        </w:rPr>
        <w:t xml:space="preserve"> usługę dystrybucji paliwa gazowego będzie wykonywał OSD i jest to PSG </w:t>
      </w:r>
      <w:proofErr w:type="spellStart"/>
      <w:r w:rsidRPr="00961297">
        <w:rPr>
          <w:b/>
          <w:bCs/>
          <w:sz w:val="22"/>
          <w:szCs w:val="22"/>
        </w:rPr>
        <w:t>Sp.zo.o</w:t>
      </w:r>
      <w:proofErr w:type="spellEnd"/>
      <w:r w:rsidRPr="00961297">
        <w:rPr>
          <w:b/>
          <w:bCs/>
          <w:sz w:val="22"/>
          <w:szCs w:val="22"/>
        </w:rPr>
        <w:t xml:space="preserve"> z siedzibą w Tarnowie.</w:t>
      </w:r>
      <w:r>
        <w:t xml:space="preserve"> </w:t>
      </w:r>
    </w:p>
    <w:p w14:paraId="19589867" w14:textId="77777777" w:rsidR="00867CBD" w:rsidRPr="00EA2E3B" w:rsidRDefault="00867CBD" w:rsidP="00867CBD">
      <w:pPr>
        <w:spacing w:line="360" w:lineRule="auto"/>
        <w:rPr>
          <w:b/>
          <w:bCs/>
          <w:sz w:val="22"/>
          <w:szCs w:val="22"/>
        </w:rPr>
      </w:pPr>
    </w:p>
    <w:p w14:paraId="76DB71E5" w14:textId="77777777" w:rsidR="00867CBD" w:rsidRPr="00B21923" w:rsidRDefault="00867CBD" w:rsidP="00867CBD">
      <w:pPr>
        <w:pStyle w:val="Akapitzlist"/>
        <w:numPr>
          <w:ilvl w:val="0"/>
          <w:numId w:val="1"/>
        </w:numPr>
        <w:spacing w:line="360" w:lineRule="auto"/>
        <w:rPr>
          <w:sz w:val="22"/>
          <w:szCs w:val="22"/>
        </w:rPr>
      </w:pPr>
      <w:r w:rsidRPr="00B21923">
        <w:rPr>
          <w:sz w:val="22"/>
          <w:szCs w:val="22"/>
        </w:rPr>
        <w:t>Czy w przypadku rozbieżności pomiędzy danymi w umowie przekazanymi przez Zamawianego odnośnie kwalifikacji danego punktu poboru paliwa gazowego do grupy taryfowej OSD, a danymi przekazanymi przez OSD za dany okres rozliczeniowy w trakcie obowiązywania umowy, czy Zamawiający wyraża zgodę, aby rozliczanie opłat dystrybucyjnych odbywało się na podstawie kwalifikacji do danej grupy taryfowej przez OSD w danym okresie rozliczeniowym?</w:t>
      </w:r>
    </w:p>
    <w:p w14:paraId="5BAD4D29" w14:textId="77777777" w:rsidR="00867CBD" w:rsidRDefault="00867CBD" w:rsidP="00867CBD">
      <w:pPr>
        <w:pStyle w:val="Akapitzlist"/>
        <w:spacing w:line="360" w:lineRule="auto"/>
        <w:rPr>
          <w:sz w:val="22"/>
          <w:szCs w:val="22"/>
        </w:rPr>
      </w:pPr>
      <w:r w:rsidRPr="00B21923">
        <w:rPr>
          <w:sz w:val="22"/>
          <w:szCs w:val="22"/>
        </w:rPr>
        <w:t>Wyjaśniamy, że Wykonawca w ramach zawartej umowy kompleksowej (sprzedaż oraz dystrybucja paliwa gazowego) zobowiązany jest rozliczyć Obiorcę za świadczone usługi dystrybucji wg stawek opłat dystrybucyjnych właściwych dla grup taryfowych, do których został zakwalifikowany przez Operatora Systemu Dystrybucyjnego.</w:t>
      </w:r>
    </w:p>
    <w:p w14:paraId="2275F82F" w14:textId="77777777" w:rsidR="00867CBD" w:rsidRDefault="00867CBD" w:rsidP="00867CBD">
      <w:pPr>
        <w:pStyle w:val="Akapitzlist"/>
        <w:spacing w:line="360" w:lineRule="auto"/>
        <w:rPr>
          <w:sz w:val="22"/>
          <w:szCs w:val="22"/>
        </w:rPr>
      </w:pPr>
    </w:p>
    <w:p w14:paraId="22BEF832" w14:textId="77777777" w:rsidR="00867CBD" w:rsidRPr="00EA2E3B" w:rsidRDefault="00867CBD" w:rsidP="00867CBD">
      <w:pPr>
        <w:spacing w:line="360" w:lineRule="auto"/>
        <w:rPr>
          <w:b/>
          <w:bCs/>
          <w:sz w:val="22"/>
          <w:szCs w:val="22"/>
        </w:rPr>
      </w:pPr>
      <w:r w:rsidRPr="00EA2E3B">
        <w:rPr>
          <w:b/>
          <w:bCs/>
          <w:sz w:val="22"/>
          <w:szCs w:val="22"/>
        </w:rPr>
        <w:t>Ad 5) Zamawiający wyraża zgodę, aby rozliczanie opłat dystrybucyjnych odbywało się na podstawie kwalifikacji do danej grupy taryfowej przez OSD w danym okresie rozliczeniowym</w:t>
      </w:r>
      <w:r>
        <w:rPr>
          <w:b/>
          <w:bCs/>
          <w:sz w:val="22"/>
          <w:szCs w:val="22"/>
        </w:rPr>
        <w:t>.</w:t>
      </w:r>
    </w:p>
    <w:p w14:paraId="134456D5" w14:textId="77777777" w:rsidR="00867CBD" w:rsidRDefault="00867CBD" w:rsidP="00867CBD">
      <w:pPr>
        <w:pStyle w:val="Akapitzlist"/>
        <w:numPr>
          <w:ilvl w:val="0"/>
          <w:numId w:val="1"/>
        </w:numPr>
        <w:spacing w:line="360" w:lineRule="auto"/>
        <w:rPr>
          <w:sz w:val="22"/>
          <w:szCs w:val="22"/>
        </w:rPr>
      </w:pPr>
      <w:r w:rsidRPr="00437C58">
        <w:rPr>
          <w:sz w:val="22"/>
          <w:szCs w:val="22"/>
        </w:rPr>
        <w:t xml:space="preserve">Czy Zamawiający ma zawarte umowy/aneksy w ramach akcji promocyjnych lojalnościowych, które uniemożliwiają zawarcie nowej umowy w terminach wskazanych w </w:t>
      </w:r>
      <w:r>
        <w:rPr>
          <w:sz w:val="22"/>
          <w:szCs w:val="22"/>
        </w:rPr>
        <w:t>postępowaniu</w:t>
      </w:r>
      <w:r w:rsidRPr="00437C58">
        <w:rPr>
          <w:sz w:val="22"/>
          <w:szCs w:val="22"/>
        </w:rPr>
        <w:t>?</w:t>
      </w:r>
    </w:p>
    <w:p w14:paraId="3FC3D37D" w14:textId="77777777" w:rsidR="00867CBD" w:rsidRPr="00EA2E3B" w:rsidRDefault="00867CBD" w:rsidP="00867CBD">
      <w:pPr>
        <w:spacing w:line="360" w:lineRule="auto"/>
        <w:rPr>
          <w:b/>
          <w:bCs/>
          <w:sz w:val="22"/>
          <w:szCs w:val="22"/>
        </w:rPr>
      </w:pPr>
      <w:r w:rsidRPr="00EA2E3B">
        <w:rPr>
          <w:b/>
          <w:bCs/>
          <w:sz w:val="22"/>
          <w:szCs w:val="22"/>
        </w:rPr>
        <w:t>Ad 6) Zamawiający nie ma innych umów/aneksów zawartych w ramach akcji promocyjnych lojalnościowych</w:t>
      </w:r>
      <w:r>
        <w:rPr>
          <w:b/>
          <w:bCs/>
          <w:sz w:val="22"/>
          <w:szCs w:val="22"/>
        </w:rPr>
        <w:t>.</w:t>
      </w:r>
    </w:p>
    <w:p w14:paraId="56953F65" w14:textId="77777777" w:rsidR="00867CBD" w:rsidRPr="00D52638" w:rsidRDefault="00867CBD" w:rsidP="00867CBD">
      <w:pPr>
        <w:spacing w:line="360" w:lineRule="auto"/>
        <w:rPr>
          <w:sz w:val="22"/>
          <w:szCs w:val="22"/>
        </w:rPr>
      </w:pPr>
    </w:p>
    <w:p w14:paraId="36ADEF7E" w14:textId="77777777" w:rsidR="00867CBD" w:rsidRDefault="00867CBD" w:rsidP="00867CBD">
      <w:pPr>
        <w:pStyle w:val="Akapitzlist"/>
        <w:numPr>
          <w:ilvl w:val="0"/>
          <w:numId w:val="1"/>
        </w:numPr>
        <w:spacing w:line="360" w:lineRule="auto"/>
        <w:rPr>
          <w:sz w:val="22"/>
          <w:szCs w:val="22"/>
        </w:rPr>
      </w:pPr>
      <w:r w:rsidRPr="00437C58">
        <w:rPr>
          <w:sz w:val="22"/>
          <w:szCs w:val="22"/>
        </w:rPr>
        <w:t>Wykonawca prosi o informacje czy zawarte umowy kompleksowe dla poszczególnych punktów poboru wymagają wypowiedzenia, a jeśli tak kto jest za wypowiedzenie odpowiedzialny?</w:t>
      </w:r>
    </w:p>
    <w:p w14:paraId="49C97A88" w14:textId="77777777" w:rsidR="00867CBD" w:rsidRPr="00EA2E3B" w:rsidRDefault="00867CBD" w:rsidP="00867CBD">
      <w:pPr>
        <w:spacing w:line="360" w:lineRule="auto"/>
        <w:rPr>
          <w:b/>
          <w:bCs/>
          <w:sz w:val="22"/>
          <w:szCs w:val="22"/>
        </w:rPr>
      </w:pPr>
      <w:r w:rsidRPr="00EA2E3B">
        <w:rPr>
          <w:b/>
          <w:bCs/>
          <w:sz w:val="22"/>
          <w:szCs w:val="22"/>
        </w:rPr>
        <w:t>Ad 7)  Zawarta umowa kompleksowa dla objętego postępowaniem  punktu poboru nie wymaga wypowiedzenia.</w:t>
      </w:r>
    </w:p>
    <w:p w14:paraId="516E915E" w14:textId="77777777" w:rsidR="00867CBD" w:rsidRPr="00EA2E3B" w:rsidRDefault="00867CBD" w:rsidP="00867CBD">
      <w:pPr>
        <w:spacing w:line="360" w:lineRule="auto"/>
        <w:rPr>
          <w:sz w:val="22"/>
          <w:szCs w:val="22"/>
        </w:rPr>
      </w:pPr>
    </w:p>
    <w:p w14:paraId="19CB9473" w14:textId="77777777" w:rsidR="00867CBD" w:rsidRDefault="00867CBD" w:rsidP="00867CBD">
      <w:pPr>
        <w:pStyle w:val="Akapitzlist"/>
        <w:numPr>
          <w:ilvl w:val="0"/>
          <w:numId w:val="1"/>
        </w:numPr>
        <w:spacing w:line="360" w:lineRule="auto"/>
        <w:rPr>
          <w:sz w:val="22"/>
          <w:szCs w:val="22"/>
        </w:rPr>
      </w:pPr>
      <w:r w:rsidRPr="00600471">
        <w:rPr>
          <w:sz w:val="22"/>
          <w:szCs w:val="22"/>
        </w:rPr>
        <w:t>Wykonawca prosi o informację do jakiego obszaru taryfowego OSD należą wszystkie punkty poboru gazu objęte postępowaniem? Informacja ta jest niezbędna, aby Wykonawca mógł zastosować odpowiednie stawki opłat dystrybucyjnych w formularzu cenowym.</w:t>
      </w:r>
    </w:p>
    <w:p w14:paraId="320AB654" w14:textId="77777777" w:rsidR="00867CBD" w:rsidRPr="00EA2E3B" w:rsidRDefault="00867CBD" w:rsidP="00867CBD">
      <w:pPr>
        <w:spacing w:line="360" w:lineRule="auto"/>
        <w:rPr>
          <w:b/>
          <w:bCs/>
          <w:sz w:val="22"/>
          <w:szCs w:val="22"/>
        </w:rPr>
      </w:pPr>
      <w:r w:rsidRPr="00EA2E3B">
        <w:rPr>
          <w:b/>
          <w:bCs/>
          <w:sz w:val="22"/>
          <w:szCs w:val="22"/>
        </w:rPr>
        <w:t xml:space="preserve">Ad 8) PPG objęty postępowaniem należy do grupy taryfowej BW-3.12T  </w:t>
      </w:r>
    </w:p>
    <w:p w14:paraId="600170FB" w14:textId="77777777" w:rsidR="00867CBD" w:rsidRDefault="00867CBD" w:rsidP="00867CBD">
      <w:pPr>
        <w:spacing w:line="360" w:lineRule="auto"/>
        <w:rPr>
          <w:b/>
          <w:bCs/>
          <w:sz w:val="22"/>
          <w:szCs w:val="22"/>
        </w:rPr>
      </w:pPr>
      <w:r w:rsidRPr="00EA2E3B">
        <w:rPr>
          <w:b/>
          <w:bCs/>
          <w:sz w:val="22"/>
          <w:szCs w:val="22"/>
        </w:rPr>
        <w:t>OSD: W-3.6_ZA</w:t>
      </w:r>
    </w:p>
    <w:p w14:paraId="32583D6D" w14:textId="77777777" w:rsidR="00867CBD" w:rsidRPr="00EA2E3B" w:rsidRDefault="00867CBD" w:rsidP="00867CBD">
      <w:pPr>
        <w:spacing w:line="360" w:lineRule="auto"/>
        <w:rPr>
          <w:b/>
          <w:bCs/>
          <w:sz w:val="22"/>
          <w:szCs w:val="22"/>
        </w:rPr>
      </w:pPr>
    </w:p>
    <w:p w14:paraId="7E395C2E" w14:textId="77777777" w:rsidR="00867CBD" w:rsidRDefault="00867CBD" w:rsidP="00867CBD">
      <w:pPr>
        <w:pStyle w:val="Akapitzlist"/>
        <w:numPr>
          <w:ilvl w:val="0"/>
          <w:numId w:val="1"/>
        </w:numPr>
        <w:spacing w:line="360" w:lineRule="auto"/>
        <w:rPr>
          <w:sz w:val="22"/>
          <w:szCs w:val="22"/>
        </w:rPr>
      </w:pPr>
      <w:r w:rsidRPr="008558AE">
        <w:rPr>
          <w:sz w:val="22"/>
          <w:szCs w:val="22"/>
        </w:rPr>
        <w:t xml:space="preserve">Czy numery identyfikacyjne Punktów wyjścia nadane przez OSD i wskazane przez Zamawiającego w </w:t>
      </w:r>
      <w:r>
        <w:rPr>
          <w:sz w:val="22"/>
          <w:szCs w:val="22"/>
        </w:rPr>
        <w:t>zapytaniu ofertowym</w:t>
      </w:r>
      <w:r w:rsidRPr="008558AE">
        <w:rPr>
          <w:sz w:val="22"/>
          <w:szCs w:val="22"/>
        </w:rPr>
        <w:t xml:space="preserve">  są zgodne z numerami Punktów wyjścia umieszczonymi przez obecnego sprzedawcę na dokumentach stanowiących podstawę płatności Odbiorcy (fakturach VAT). Obowiązek umieszczania przez sprzedawców na fakturach numeru identyfikacyjnego Punktów wyjścia wynika z postanowień pkt 11.10.4 IRIESD.</w:t>
      </w:r>
    </w:p>
    <w:p w14:paraId="79924BE4" w14:textId="77777777" w:rsidR="00867CBD" w:rsidRDefault="00867CBD" w:rsidP="00867CBD">
      <w:pPr>
        <w:spacing w:line="360" w:lineRule="auto"/>
        <w:jc w:val="both"/>
        <w:rPr>
          <w:b/>
          <w:bCs/>
          <w:sz w:val="22"/>
          <w:szCs w:val="22"/>
        </w:rPr>
      </w:pPr>
      <w:r>
        <w:rPr>
          <w:b/>
          <w:bCs/>
          <w:sz w:val="22"/>
          <w:szCs w:val="22"/>
        </w:rPr>
        <w:t>Ad 9)  Nr identyfikacyjny punktu poboru 0030513947, nr gazomierza   00859175</w:t>
      </w:r>
    </w:p>
    <w:p w14:paraId="7C765B57" w14:textId="77777777" w:rsidR="00867CBD" w:rsidRPr="00C4552A" w:rsidRDefault="00867CBD" w:rsidP="00867CBD">
      <w:pPr>
        <w:spacing w:line="360" w:lineRule="auto"/>
        <w:rPr>
          <w:sz w:val="22"/>
          <w:szCs w:val="22"/>
        </w:rPr>
      </w:pPr>
    </w:p>
    <w:p w14:paraId="639B2000" w14:textId="77777777" w:rsidR="00867CBD" w:rsidRDefault="00867CBD" w:rsidP="00867CBD">
      <w:pPr>
        <w:pStyle w:val="Akapitzlist"/>
        <w:numPr>
          <w:ilvl w:val="0"/>
          <w:numId w:val="1"/>
        </w:numPr>
        <w:spacing w:line="360" w:lineRule="auto"/>
        <w:rPr>
          <w:rFonts w:eastAsia="SimSun"/>
          <w:sz w:val="22"/>
          <w:lang w:eastAsia="zh-CN"/>
        </w:rPr>
      </w:pPr>
      <w:r>
        <w:rPr>
          <w:rFonts w:eastAsia="SimSun"/>
          <w:sz w:val="22"/>
          <w:lang w:eastAsia="zh-CN"/>
        </w:rPr>
        <w:t>Kto jest aktualnym Sprzedawcą?</w:t>
      </w:r>
    </w:p>
    <w:p w14:paraId="51278288" w14:textId="77777777" w:rsidR="00867CBD" w:rsidRDefault="00867CBD" w:rsidP="00867CBD">
      <w:pPr>
        <w:spacing w:line="360" w:lineRule="auto"/>
        <w:rPr>
          <w:rFonts w:eastAsia="SimSun"/>
          <w:b/>
          <w:bCs/>
          <w:sz w:val="22"/>
          <w:lang w:eastAsia="zh-CN"/>
        </w:rPr>
      </w:pPr>
      <w:r w:rsidRPr="00C4552A">
        <w:rPr>
          <w:rFonts w:eastAsia="SimSun"/>
          <w:b/>
          <w:bCs/>
          <w:sz w:val="22"/>
          <w:lang w:eastAsia="zh-CN"/>
        </w:rPr>
        <w:t>Ad 10) Aktualnym Sprzedawcą jest PGNIG</w:t>
      </w:r>
    </w:p>
    <w:p w14:paraId="73C76FC6" w14:textId="77777777" w:rsidR="00867CBD" w:rsidRPr="00C4552A" w:rsidRDefault="00867CBD" w:rsidP="00867CBD">
      <w:pPr>
        <w:spacing w:line="360" w:lineRule="auto"/>
        <w:rPr>
          <w:rFonts w:eastAsia="SimSun"/>
          <w:b/>
          <w:bCs/>
          <w:sz w:val="22"/>
          <w:lang w:eastAsia="zh-CN"/>
        </w:rPr>
      </w:pPr>
    </w:p>
    <w:p w14:paraId="4517ED00" w14:textId="77777777" w:rsidR="00867CBD" w:rsidRDefault="00867CBD" w:rsidP="00867CBD">
      <w:pPr>
        <w:pStyle w:val="Akapitzlist"/>
        <w:numPr>
          <w:ilvl w:val="0"/>
          <w:numId w:val="1"/>
        </w:numPr>
        <w:spacing w:line="360" w:lineRule="auto"/>
        <w:rPr>
          <w:rFonts w:eastAsia="SimSun"/>
          <w:sz w:val="22"/>
          <w:lang w:eastAsia="zh-CN"/>
        </w:rPr>
      </w:pPr>
      <w:r>
        <w:rPr>
          <w:rFonts w:eastAsia="SimSun"/>
          <w:sz w:val="22"/>
          <w:lang w:eastAsia="zh-CN"/>
        </w:rPr>
        <w:t>Czy Wykonawca może opatrzyć ofertę kwalifikowanym podpisem elektronicznym?</w:t>
      </w:r>
    </w:p>
    <w:p w14:paraId="41EBEC65" w14:textId="77777777" w:rsidR="00867CBD" w:rsidRDefault="00867CBD" w:rsidP="00867CBD">
      <w:pPr>
        <w:spacing w:line="360" w:lineRule="auto"/>
        <w:rPr>
          <w:rFonts w:eastAsia="SimSun"/>
          <w:b/>
          <w:bCs/>
          <w:sz w:val="22"/>
          <w:lang w:eastAsia="zh-CN"/>
        </w:rPr>
      </w:pPr>
      <w:r w:rsidRPr="00C4552A">
        <w:rPr>
          <w:rFonts w:eastAsia="SimSun"/>
          <w:b/>
          <w:bCs/>
          <w:sz w:val="22"/>
          <w:lang w:eastAsia="zh-CN"/>
        </w:rPr>
        <w:t xml:space="preserve">Ad 11) Tak </w:t>
      </w:r>
    </w:p>
    <w:p w14:paraId="12D8BEE7" w14:textId="77777777" w:rsidR="00867CBD" w:rsidRPr="00C4552A" w:rsidRDefault="00867CBD" w:rsidP="00867CBD">
      <w:pPr>
        <w:spacing w:line="360" w:lineRule="auto"/>
        <w:rPr>
          <w:rFonts w:eastAsia="SimSun"/>
          <w:b/>
          <w:bCs/>
          <w:sz w:val="22"/>
          <w:lang w:eastAsia="zh-CN"/>
        </w:rPr>
      </w:pPr>
    </w:p>
    <w:p w14:paraId="20206016" w14:textId="77777777" w:rsidR="00867CBD" w:rsidRDefault="00867CBD" w:rsidP="00867CBD">
      <w:pPr>
        <w:pStyle w:val="Akapitzlist"/>
        <w:numPr>
          <w:ilvl w:val="0"/>
          <w:numId w:val="1"/>
        </w:numPr>
        <w:spacing w:line="360" w:lineRule="auto"/>
        <w:rPr>
          <w:rFonts w:eastAsia="SimSun"/>
          <w:sz w:val="22"/>
          <w:lang w:eastAsia="zh-CN"/>
        </w:rPr>
      </w:pPr>
      <w:r w:rsidRPr="000926FB">
        <w:rPr>
          <w:rFonts w:eastAsia="SimSun"/>
          <w:sz w:val="22"/>
          <w:lang w:eastAsia="zh-CN"/>
        </w:rPr>
        <w:t>Czy Zamawiający wyraża zgodę na zawarcie umowy w formie korespondencyjnej?</w:t>
      </w:r>
    </w:p>
    <w:p w14:paraId="1513005D" w14:textId="77777777" w:rsidR="00867CBD" w:rsidRDefault="00867CBD" w:rsidP="00867CBD">
      <w:pPr>
        <w:spacing w:line="360" w:lineRule="auto"/>
        <w:rPr>
          <w:rFonts w:eastAsia="SimSun"/>
          <w:b/>
          <w:bCs/>
          <w:sz w:val="22"/>
          <w:lang w:eastAsia="zh-CN"/>
        </w:rPr>
      </w:pPr>
      <w:r w:rsidRPr="00C4552A">
        <w:rPr>
          <w:rFonts w:eastAsia="SimSun"/>
          <w:b/>
          <w:bCs/>
          <w:sz w:val="22"/>
          <w:lang w:eastAsia="zh-CN"/>
        </w:rPr>
        <w:t>Ad 12) Zamawiający wyraża zgodę na zawarcie umowy w formie korespondencyjnej.</w:t>
      </w:r>
    </w:p>
    <w:p w14:paraId="1501B77F" w14:textId="77777777" w:rsidR="00867CBD" w:rsidRPr="00C4552A" w:rsidRDefault="00867CBD" w:rsidP="00867CBD">
      <w:pPr>
        <w:spacing w:line="360" w:lineRule="auto"/>
        <w:rPr>
          <w:rFonts w:eastAsia="SimSun"/>
          <w:b/>
          <w:bCs/>
          <w:sz w:val="22"/>
          <w:lang w:eastAsia="zh-CN"/>
        </w:rPr>
      </w:pPr>
    </w:p>
    <w:p w14:paraId="7DE93017" w14:textId="77777777" w:rsidR="00867CBD" w:rsidRDefault="00867CBD" w:rsidP="00867CBD">
      <w:pPr>
        <w:pStyle w:val="Akapitzlist"/>
        <w:numPr>
          <w:ilvl w:val="0"/>
          <w:numId w:val="1"/>
        </w:numPr>
        <w:spacing w:line="360" w:lineRule="auto"/>
        <w:rPr>
          <w:rFonts w:eastAsia="SimSun"/>
          <w:sz w:val="22"/>
          <w:lang w:eastAsia="zh-CN"/>
        </w:rPr>
      </w:pPr>
      <w:r w:rsidRPr="000926FB">
        <w:rPr>
          <w:rFonts w:eastAsia="SimSun"/>
          <w:sz w:val="22"/>
          <w:lang w:eastAsia="zh-CN"/>
        </w:rPr>
        <w:t>Wykonawca prosi o dodanie zapisu, że warunkiem rozpoczęcia dostaw jest rozwiązanie dotychczasowych umów na kompleksową dostawę gazu ziemnego oraz skuteczne przeprowadzenie procedury zmiany Sprzedawcy (lub skuteczne zgłoszenie umowy do Operatora Systemu Dystrybucyjnego)</w:t>
      </w:r>
      <w:r>
        <w:rPr>
          <w:rFonts w:eastAsia="SimSun"/>
          <w:sz w:val="22"/>
          <w:lang w:eastAsia="zh-CN"/>
        </w:rPr>
        <w:t>.</w:t>
      </w:r>
    </w:p>
    <w:p w14:paraId="75E6E1F5" w14:textId="77777777" w:rsidR="00867CBD" w:rsidRPr="00C4552A" w:rsidRDefault="00867CBD" w:rsidP="00867CBD">
      <w:pPr>
        <w:spacing w:line="360" w:lineRule="auto"/>
        <w:rPr>
          <w:rFonts w:eastAsia="SimSun"/>
          <w:sz w:val="22"/>
          <w:lang w:eastAsia="zh-CN"/>
        </w:rPr>
      </w:pPr>
      <w:r w:rsidRPr="00C4552A">
        <w:rPr>
          <w:rFonts w:eastAsia="SimSun"/>
          <w:b/>
          <w:bCs/>
          <w:sz w:val="22"/>
          <w:lang w:eastAsia="zh-CN"/>
        </w:rPr>
        <w:t>Ad 13) Zamawiający wyraża zgodę na dodanie zapisu że warunkiem rozpoczęcia dostaw jest rozwiązanie dotychczasowych umów na kompleksową dostawę gazu ziemnego oraz skuteczne przeprowadzenie procedury zmiany Sprzedawcy (lub skuteczne zgłoszenie umowy do Operatora Systemu Dystrybucyjnego)- powyższe zapisy zostanie umieszczone zostaną jako informacja dodatkowa do postępowania na stron</w:t>
      </w:r>
      <w:r>
        <w:rPr>
          <w:rFonts w:eastAsia="SimSun"/>
          <w:b/>
          <w:bCs/>
          <w:sz w:val="22"/>
          <w:lang w:eastAsia="zh-CN"/>
        </w:rPr>
        <w:t>ie</w:t>
      </w:r>
      <w:r w:rsidRPr="00C4552A">
        <w:rPr>
          <w:rFonts w:eastAsia="SimSun"/>
          <w:b/>
          <w:bCs/>
          <w:sz w:val="22"/>
          <w:lang w:eastAsia="zh-CN"/>
        </w:rPr>
        <w:t xml:space="preserve"> BIP</w:t>
      </w:r>
      <w:r>
        <w:rPr>
          <w:rFonts w:eastAsia="SimSun"/>
          <w:b/>
          <w:bCs/>
          <w:sz w:val="22"/>
          <w:lang w:eastAsia="zh-CN"/>
        </w:rPr>
        <w:t xml:space="preserve"> SPZOZ w Sławkowie( zakładka Konkursy Ofert, Przetargi)</w:t>
      </w:r>
      <w:r>
        <w:rPr>
          <w:rFonts w:eastAsia="SimSun"/>
          <w:sz w:val="22"/>
          <w:lang w:eastAsia="zh-CN"/>
        </w:rPr>
        <w:t>.</w:t>
      </w:r>
      <w:r w:rsidRPr="00C4552A">
        <w:rPr>
          <w:rFonts w:eastAsia="SimSun"/>
          <w:sz w:val="22"/>
          <w:lang w:eastAsia="zh-CN"/>
        </w:rPr>
        <w:t xml:space="preserve"> </w:t>
      </w:r>
    </w:p>
    <w:p w14:paraId="35775ABB" w14:textId="77777777" w:rsidR="00867CBD" w:rsidRPr="00C4552A" w:rsidRDefault="00867CBD" w:rsidP="00867CBD">
      <w:pPr>
        <w:spacing w:line="360" w:lineRule="auto"/>
        <w:rPr>
          <w:rFonts w:eastAsia="SimSun"/>
          <w:sz w:val="22"/>
          <w:lang w:eastAsia="zh-CN"/>
        </w:rPr>
      </w:pPr>
      <w:r>
        <w:rPr>
          <w:rFonts w:eastAsia="SimSun"/>
          <w:sz w:val="22"/>
          <w:lang w:eastAsia="zh-CN"/>
        </w:rPr>
        <w:t>.</w:t>
      </w:r>
      <w:r w:rsidRPr="00C4552A">
        <w:rPr>
          <w:rFonts w:eastAsia="SimSun"/>
          <w:sz w:val="22"/>
          <w:lang w:eastAsia="zh-CN"/>
        </w:rPr>
        <w:t xml:space="preserve"> </w:t>
      </w:r>
    </w:p>
    <w:p w14:paraId="3EE092F9" w14:textId="77777777" w:rsidR="00867CBD" w:rsidRPr="00C4552A" w:rsidRDefault="00867CBD" w:rsidP="00867CBD">
      <w:pPr>
        <w:spacing w:line="360" w:lineRule="auto"/>
        <w:rPr>
          <w:rFonts w:eastAsia="SimSun"/>
          <w:sz w:val="22"/>
          <w:lang w:eastAsia="zh-CN"/>
        </w:rPr>
      </w:pPr>
    </w:p>
    <w:p w14:paraId="48732888" w14:textId="77777777" w:rsidR="00867CBD" w:rsidRDefault="00867CBD" w:rsidP="00867CBD">
      <w:pPr>
        <w:pStyle w:val="Akapitzlist"/>
        <w:numPr>
          <w:ilvl w:val="0"/>
          <w:numId w:val="1"/>
        </w:numPr>
        <w:spacing w:line="360" w:lineRule="auto"/>
        <w:rPr>
          <w:rFonts w:eastAsia="SimSun"/>
          <w:sz w:val="22"/>
          <w:lang w:eastAsia="zh-CN"/>
        </w:rPr>
      </w:pPr>
      <w:r w:rsidRPr="000926FB">
        <w:rPr>
          <w:rFonts w:eastAsia="SimSun"/>
          <w:sz w:val="22"/>
          <w:lang w:eastAsia="zh-CN"/>
        </w:rPr>
        <w:t xml:space="preserve">Wykonawca prosi o informację, czy w przypadku grup taryfowych W-2.12T oraz W-3.12T Zamawiający będzie przekazywał odczyty Wykonawcy, tak aby okres rozliczeniowy wynosił jeden miesiąc? Wykonawca wyjaśnia, że w grupach taryfowych, w których nazwa kończy się oznaczeniem „12T”, Odbiorca dokonuje Odczytu Odbiorcy w wybranym przez siebie dniu w każdym Miesiącu umownym i przekazuje Sprzedawcy taki odczyt, przy czym Odczyt Odbiorcy powinien być dokonany i przekazany Sprzedawcy do ostatniego dnia każdego miesiąca </w:t>
      </w:r>
      <w:r w:rsidRPr="000926FB">
        <w:rPr>
          <w:rFonts w:eastAsia="SimSun"/>
          <w:sz w:val="22"/>
          <w:lang w:eastAsia="zh-CN"/>
        </w:rPr>
        <w:lastRenderedPageBreak/>
        <w:t>umownego. W przypadku nieprzekazania Odczytu Odbiorcy Sprzedawca dokonuje szacowania zużycia na ostatni dzień dla danego miesiąca umownego.</w:t>
      </w:r>
    </w:p>
    <w:p w14:paraId="04E6CD97" w14:textId="77777777" w:rsidR="00867CBD" w:rsidRDefault="00867CBD" w:rsidP="00867CBD">
      <w:pPr>
        <w:spacing w:line="360" w:lineRule="auto"/>
        <w:rPr>
          <w:rFonts w:eastAsia="SimSun"/>
          <w:b/>
          <w:bCs/>
          <w:sz w:val="22"/>
          <w:lang w:eastAsia="zh-CN"/>
        </w:rPr>
      </w:pPr>
      <w:r w:rsidRPr="00922FAC">
        <w:rPr>
          <w:rFonts w:eastAsia="SimSun"/>
          <w:b/>
          <w:bCs/>
          <w:sz w:val="22"/>
          <w:lang w:eastAsia="zh-CN"/>
        </w:rPr>
        <w:t>Ad 14) Zamawiający informuje, że w zapytaniu ofertowym w opisie przedmiotu zamówienia  pkt 3 d znajduje się zobowiązanie Zamawiającego do dokonywania co miesięcznych  odczytów i przekazywania takiej informacji Wykonawcy.</w:t>
      </w:r>
    </w:p>
    <w:p w14:paraId="2569C7B7" w14:textId="77777777" w:rsidR="00867CBD" w:rsidRPr="00922FAC" w:rsidRDefault="00867CBD" w:rsidP="00867CBD">
      <w:pPr>
        <w:spacing w:line="360" w:lineRule="auto"/>
        <w:rPr>
          <w:rFonts w:eastAsia="SimSun"/>
          <w:b/>
          <w:bCs/>
          <w:sz w:val="22"/>
          <w:lang w:eastAsia="zh-CN"/>
        </w:rPr>
      </w:pPr>
    </w:p>
    <w:p w14:paraId="661F7140" w14:textId="77777777" w:rsidR="00867CBD" w:rsidRDefault="00867CBD" w:rsidP="00867CBD">
      <w:pPr>
        <w:pStyle w:val="Akapitzlist"/>
        <w:numPr>
          <w:ilvl w:val="0"/>
          <w:numId w:val="1"/>
        </w:numPr>
        <w:spacing w:line="360" w:lineRule="auto"/>
        <w:rPr>
          <w:rFonts w:eastAsia="SimSun"/>
          <w:sz w:val="22"/>
          <w:lang w:eastAsia="zh-CN"/>
        </w:rPr>
      </w:pPr>
      <w:r>
        <w:rPr>
          <w:rFonts w:eastAsia="SimSun"/>
          <w:sz w:val="22"/>
          <w:lang w:eastAsia="zh-CN"/>
        </w:rPr>
        <w:t>Wykonawca wnosi o usunięcie wśród wymagań dotyczących realizacji zamówienia: Dedykowany doradca.</w:t>
      </w:r>
    </w:p>
    <w:p w14:paraId="5F487FD0" w14:textId="77777777" w:rsidR="00867CBD" w:rsidRDefault="00867CBD" w:rsidP="00867CBD">
      <w:pPr>
        <w:spacing w:line="360" w:lineRule="auto"/>
        <w:rPr>
          <w:b/>
          <w:bCs/>
          <w:sz w:val="22"/>
          <w:szCs w:val="22"/>
        </w:rPr>
      </w:pPr>
      <w:r>
        <w:rPr>
          <w:rFonts w:eastAsia="SimSun"/>
          <w:sz w:val="22"/>
          <w:lang w:eastAsia="zh-CN"/>
        </w:rPr>
        <w:t xml:space="preserve">Ad 15) </w:t>
      </w:r>
      <w:r w:rsidRPr="00A323DB">
        <w:rPr>
          <w:b/>
          <w:bCs/>
          <w:sz w:val="22"/>
          <w:szCs w:val="22"/>
        </w:rPr>
        <w:t>Zamawiający wyraża zgodę</w:t>
      </w:r>
      <w:r>
        <w:rPr>
          <w:b/>
          <w:bCs/>
          <w:sz w:val="22"/>
          <w:szCs w:val="22"/>
        </w:rPr>
        <w:t xml:space="preserve"> na wykreślenie punktu </w:t>
      </w:r>
      <w:r w:rsidRPr="00922FAC">
        <w:rPr>
          <w:b/>
          <w:bCs/>
          <w:sz w:val="22"/>
          <w:szCs w:val="22"/>
        </w:rPr>
        <w:t>„e. Dedykowany              doradca”</w:t>
      </w:r>
    </w:p>
    <w:p w14:paraId="7B5C270D" w14:textId="77777777" w:rsidR="00867CBD" w:rsidRPr="00922FAC" w:rsidRDefault="00867CBD" w:rsidP="00867CBD">
      <w:pPr>
        <w:spacing w:line="360" w:lineRule="auto"/>
        <w:rPr>
          <w:rFonts w:eastAsia="SimSun"/>
          <w:b/>
          <w:bCs/>
          <w:sz w:val="22"/>
          <w:szCs w:val="22"/>
          <w:lang w:eastAsia="zh-CN"/>
        </w:rPr>
      </w:pPr>
    </w:p>
    <w:p w14:paraId="19530B6C" w14:textId="77777777" w:rsidR="00867CBD" w:rsidRDefault="00867CBD" w:rsidP="00867CBD">
      <w:pPr>
        <w:pStyle w:val="Akapitzlist"/>
        <w:numPr>
          <w:ilvl w:val="0"/>
          <w:numId w:val="1"/>
        </w:numPr>
        <w:spacing w:line="360" w:lineRule="auto"/>
        <w:rPr>
          <w:rFonts w:eastAsia="SimSun"/>
          <w:sz w:val="22"/>
          <w:lang w:eastAsia="zh-CN"/>
        </w:rPr>
      </w:pPr>
      <w:r>
        <w:rPr>
          <w:rFonts w:eastAsia="SimSun"/>
          <w:sz w:val="22"/>
          <w:lang w:eastAsia="zh-CN"/>
        </w:rPr>
        <w:t xml:space="preserve">Wykonawca wnosi o przesunięcie terminu składania ofert. </w:t>
      </w:r>
    </w:p>
    <w:p w14:paraId="21E9DEB7" w14:textId="77777777" w:rsidR="00867CBD" w:rsidRPr="00C4552A" w:rsidRDefault="00867CBD" w:rsidP="00867CBD">
      <w:pPr>
        <w:spacing w:line="360" w:lineRule="auto"/>
        <w:rPr>
          <w:rFonts w:eastAsia="SimSun"/>
          <w:sz w:val="22"/>
          <w:lang w:eastAsia="zh-CN"/>
        </w:rPr>
      </w:pPr>
      <w:r>
        <w:rPr>
          <w:rFonts w:eastAsia="SimSun"/>
          <w:sz w:val="22"/>
          <w:lang w:eastAsia="zh-CN"/>
        </w:rPr>
        <w:t xml:space="preserve">Ad 16) </w:t>
      </w:r>
      <w:r w:rsidRPr="00A323DB">
        <w:rPr>
          <w:b/>
          <w:bCs/>
          <w:sz w:val="22"/>
          <w:szCs w:val="22"/>
        </w:rPr>
        <w:t>Zamawiający wyraża zgodę</w:t>
      </w:r>
      <w:r>
        <w:rPr>
          <w:b/>
          <w:bCs/>
          <w:sz w:val="22"/>
          <w:szCs w:val="22"/>
        </w:rPr>
        <w:t xml:space="preserve"> na przesunięcie terminu składania ofert do dnia 08.11.2021 do godz.10.00 – informacja o </w:t>
      </w:r>
      <w:r w:rsidRPr="00C4552A">
        <w:rPr>
          <w:rFonts w:eastAsia="SimSun"/>
          <w:b/>
          <w:bCs/>
          <w:sz w:val="22"/>
          <w:lang w:eastAsia="zh-CN"/>
        </w:rPr>
        <w:t>powyższ</w:t>
      </w:r>
      <w:r>
        <w:rPr>
          <w:rFonts w:eastAsia="SimSun"/>
          <w:b/>
          <w:bCs/>
          <w:sz w:val="22"/>
          <w:lang w:eastAsia="zh-CN"/>
        </w:rPr>
        <w:t xml:space="preserve">ym </w:t>
      </w:r>
      <w:r w:rsidRPr="00C4552A">
        <w:rPr>
          <w:rFonts w:eastAsia="SimSun"/>
          <w:b/>
          <w:bCs/>
          <w:sz w:val="22"/>
          <w:lang w:eastAsia="zh-CN"/>
        </w:rPr>
        <w:t xml:space="preserve">zostanie </w:t>
      </w:r>
      <w:r>
        <w:rPr>
          <w:rFonts w:eastAsia="SimSun"/>
          <w:b/>
          <w:bCs/>
          <w:sz w:val="22"/>
          <w:lang w:eastAsia="zh-CN"/>
        </w:rPr>
        <w:t xml:space="preserve">przekazana do wiadomości oferentom poprzez </w:t>
      </w:r>
      <w:r w:rsidRPr="00C4552A">
        <w:rPr>
          <w:rFonts w:eastAsia="SimSun"/>
          <w:b/>
          <w:bCs/>
          <w:sz w:val="22"/>
          <w:lang w:eastAsia="zh-CN"/>
        </w:rPr>
        <w:t>umieszcz</w:t>
      </w:r>
      <w:r>
        <w:rPr>
          <w:rFonts w:eastAsia="SimSun"/>
          <w:b/>
          <w:bCs/>
          <w:sz w:val="22"/>
          <w:lang w:eastAsia="zh-CN"/>
        </w:rPr>
        <w:t>e</w:t>
      </w:r>
      <w:r w:rsidRPr="00C4552A">
        <w:rPr>
          <w:rFonts w:eastAsia="SimSun"/>
          <w:b/>
          <w:bCs/>
          <w:sz w:val="22"/>
          <w:lang w:eastAsia="zh-CN"/>
        </w:rPr>
        <w:t>n</w:t>
      </w:r>
      <w:r>
        <w:rPr>
          <w:rFonts w:eastAsia="SimSun"/>
          <w:b/>
          <w:bCs/>
          <w:sz w:val="22"/>
          <w:lang w:eastAsia="zh-CN"/>
        </w:rPr>
        <w:t>ie  jako</w:t>
      </w:r>
      <w:r w:rsidRPr="00C4552A">
        <w:rPr>
          <w:rFonts w:eastAsia="SimSun"/>
          <w:b/>
          <w:bCs/>
          <w:sz w:val="22"/>
          <w:lang w:eastAsia="zh-CN"/>
        </w:rPr>
        <w:t xml:space="preserve"> informacja dodatkowa do postępowania na stron</w:t>
      </w:r>
      <w:r>
        <w:rPr>
          <w:rFonts w:eastAsia="SimSun"/>
          <w:b/>
          <w:bCs/>
          <w:sz w:val="22"/>
          <w:lang w:eastAsia="zh-CN"/>
        </w:rPr>
        <w:t>ie</w:t>
      </w:r>
      <w:r w:rsidRPr="00C4552A">
        <w:rPr>
          <w:rFonts w:eastAsia="SimSun"/>
          <w:b/>
          <w:bCs/>
          <w:sz w:val="22"/>
          <w:lang w:eastAsia="zh-CN"/>
        </w:rPr>
        <w:t xml:space="preserve"> BIP</w:t>
      </w:r>
      <w:r>
        <w:rPr>
          <w:rFonts w:eastAsia="SimSun"/>
          <w:b/>
          <w:bCs/>
          <w:sz w:val="22"/>
          <w:lang w:eastAsia="zh-CN"/>
        </w:rPr>
        <w:t xml:space="preserve"> SPZOZ w Sławkowie( zakładka Konkursy Ofert, Przetargi) </w:t>
      </w:r>
      <w:r>
        <w:rPr>
          <w:rFonts w:eastAsia="SimSun"/>
          <w:sz w:val="22"/>
          <w:lang w:eastAsia="zh-CN"/>
        </w:rPr>
        <w:t>.</w:t>
      </w:r>
      <w:r w:rsidRPr="00C4552A">
        <w:rPr>
          <w:rFonts w:eastAsia="SimSun"/>
          <w:sz w:val="22"/>
          <w:lang w:eastAsia="zh-CN"/>
        </w:rPr>
        <w:t xml:space="preserve"> </w:t>
      </w:r>
    </w:p>
    <w:p w14:paraId="13AA8F86" w14:textId="77777777" w:rsidR="0064726F" w:rsidRDefault="0064726F"/>
    <w:sectPr w:rsidR="00647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95CB8"/>
    <w:multiLevelType w:val="hybridMultilevel"/>
    <w:tmpl w:val="9D7E92FA"/>
    <w:lvl w:ilvl="0" w:tplc="E45058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F1"/>
    <w:rsid w:val="00505FF1"/>
    <w:rsid w:val="0064726F"/>
    <w:rsid w:val="00867C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B37BE-D994-4697-9EFB-E6580502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7CBD"/>
    <w:pPr>
      <w:widowControl w:val="0"/>
      <w:autoSpaceDE w:val="0"/>
      <w:autoSpaceDN w:val="0"/>
      <w:adjustRightInd w:val="0"/>
      <w:spacing w:after="0" w:line="240" w:lineRule="auto"/>
    </w:pPr>
    <w:rPr>
      <w:rFonts w:ascii="Arial" w:eastAsia="Times New Roman"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
    <w:name w:val="adres"/>
    <w:basedOn w:val="Normalny"/>
    <w:rsid w:val="00867CBD"/>
    <w:pPr>
      <w:widowControl/>
      <w:autoSpaceDE/>
      <w:autoSpaceDN/>
      <w:adjustRightInd/>
      <w:spacing w:line="280" w:lineRule="exact"/>
    </w:pPr>
    <w:rPr>
      <w:rFonts w:cs="Times New Roman"/>
      <w:szCs w:val="24"/>
    </w:rPr>
  </w:style>
  <w:style w:type="paragraph" w:styleId="Akapitzlist">
    <w:name w:val="List Paragraph"/>
    <w:basedOn w:val="Normalny"/>
    <w:link w:val="AkapitzlistZnak"/>
    <w:uiPriority w:val="34"/>
    <w:qFormat/>
    <w:rsid w:val="00867CBD"/>
    <w:pPr>
      <w:ind w:left="720"/>
      <w:contextualSpacing/>
    </w:pPr>
  </w:style>
  <w:style w:type="character" w:customStyle="1" w:styleId="AkapitzlistZnak">
    <w:name w:val="Akapit z listą Znak"/>
    <w:link w:val="Akapitzlist"/>
    <w:uiPriority w:val="34"/>
    <w:locked/>
    <w:rsid w:val="00867CBD"/>
    <w:rPr>
      <w:rFonts w:ascii="Arial" w:eastAsia="Times New Roman" w:hAnsi="Arial"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967</Words>
  <Characters>5803</Characters>
  <Application>Microsoft Office Word</Application>
  <DocSecurity>0</DocSecurity>
  <Lines>48</Lines>
  <Paragraphs>13</Paragraphs>
  <ScaleCrop>false</ScaleCrop>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kaktus021@outlook.com</dc:creator>
  <cp:keywords/>
  <dc:description/>
  <cp:lastModifiedBy>kaktus021@outlook.com</cp:lastModifiedBy>
  <cp:revision>2</cp:revision>
  <cp:lastPrinted>2021-10-27T07:17:00Z</cp:lastPrinted>
  <dcterms:created xsi:type="dcterms:W3CDTF">2021-10-27T07:16:00Z</dcterms:created>
  <dcterms:modified xsi:type="dcterms:W3CDTF">2021-10-27T07:23:00Z</dcterms:modified>
</cp:coreProperties>
</file>