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174A0DB5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CB7EA0">
        <w:t>02</w:t>
      </w:r>
      <w:r w:rsidR="00305578" w:rsidRPr="00305578">
        <w:t>.0</w:t>
      </w:r>
      <w:r w:rsidR="00CB7EA0">
        <w:t>9</w:t>
      </w:r>
      <w:r w:rsidR="00305578" w:rsidRPr="00305578">
        <w:t>.</w:t>
      </w:r>
      <w:r w:rsidR="00C60C31" w:rsidRPr="00305578">
        <w:t>2024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C60C31">
        <w:rPr>
          <w:b/>
          <w:bCs/>
        </w:rPr>
        <w:t>e</w:t>
      </w:r>
      <w:r w:rsidR="001F1384">
        <w:rPr>
          <w:b/>
          <w:bCs/>
        </w:rPr>
        <w:t>go sprzętu okulistycznego:</w:t>
      </w:r>
      <w:r w:rsidR="00D411AE">
        <w:rPr>
          <w:b/>
          <w:bCs/>
        </w:rPr>
        <w:t xml:space="preserve"> </w:t>
      </w:r>
      <w:r w:rsidRPr="001E57F3">
        <w:rPr>
          <w:b/>
          <w:bCs/>
        </w:rPr>
        <w:t xml:space="preserve"> </w:t>
      </w:r>
      <w:bookmarkStart w:id="0" w:name="_Hlk75429461"/>
    </w:p>
    <w:p w14:paraId="3F6687ED" w14:textId="27884399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>a)</w:t>
      </w:r>
      <w:r w:rsidR="00C60C31" w:rsidRPr="00C60C31">
        <w:rPr>
          <w:b/>
          <w:bCs/>
        </w:rPr>
        <w:t xml:space="preserve"> </w:t>
      </w:r>
      <w:r w:rsidR="00C60C31">
        <w:rPr>
          <w:b/>
          <w:bCs/>
        </w:rPr>
        <w:t xml:space="preserve">lampa  szczelinowa typ SL-45  </w:t>
      </w:r>
      <w:r w:rsidR="00D411AE" w:rsidRPr="00D411AE">
        <w:rPr>
          <w:b/>
          <w:bCs/>
        </w:rPr>
        <w:t>r.prod.20</w:t>
      </w:r>
      <w:r w:rsidR="00C60C31">
        <w:rPr>
          <w:b/>
          <w:bCs/>
        </w:rPr>
        <w:t>10</w:t>
      </w:r>
      <w:r w:rsidR="00D411AE" w:rsidRPr="00D411AE">
        <w:rPr>
          <w:b/>
          <w:bCs/>
        </w:rPr>
        <w:t>: SN :</w:t>
      </w:r>
      <w:r w:rsidR="00C60C31">
        <w:rPr>
          <w:b/>
          <w:bCs/>
        </w:rPr>
        <w:t xml:space="preserve"> 029807</w:t>
      </w:r>
      <w:r w:rsidR="007D57F3">
        <w:rPr>
          <w:b/>
          <w:bCs/>
        </w:rPr>
        <w:t xml:space="preserve"> wraz ze stolikiem i  zasilaczem </w:t>
      </w:r>
    </w:p>
    <w:p w14:paraId="3F9F1DCD" w14:textId="6CA140FA" w:rsidR="00D411AE" w:rsidRDefault="00D411AE" w:rsidP="00D411AE">
      <w:pPr>
        <w:rPr>
          <w:b/>
          <w:bCs/>
        </w:rPr>
      </w:pPr>
      <w:r w:rsidRPr="00D411AE">
        <w:rPr>
          <w:b/>
          <w:bCs/>
        </w:rPr>
        <w:t>b)</w:t>
      </w:r>
      <w:r w:rsidR="00C60C31">
        <w:rPr>
          <w:b/>
          <w:bCs/>
        </w:rPr>
        <w:t xml:space="preserve"> tonometr</w:t>
      </w:r>
      <w:r w:rsidRPr="00D411AE">
        <w:rPr>
          <w:b/>
          <w:bCs/>
        </w:rPr>
        <w:t xml:space="preserve">  </w:t>
      </w:r>
      <w:proofErr w:type="spellStart"/>
      <w:r w:rsidR="00C60C31">
        <w:rPr>
          <w:b/>
          <w:bCs/>
        </w:rPr>
        <w:t>aplanacyjny</w:t>
      </w:r>
      <w:proofErr w:type="spellEnd"/>
      <w:r w:rsidR="00C60C31"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 w:rsidR="00C60C31">
        <w:rPr>
          <w:b/>
          <w:bCs/>
        </w:rPr>
        <w:t>10</w:t>
      </w:r>
      <w:r w:rsidRPr="00D411AE">
        <w:rPr>
          <w:b/>
          <w:bCs/>
        </w:rPr>
        <w:t xml:space="preserve"> ,SN: </w:t>
      </w:r>
      <w:r w:rsidR="00C60C31">
        <w:rPr>
          <w:b/>
          <w:bCs/>
        </w:rPr>
        <w:t>08-1614</w:t>
      </w:r>
    </w:p>
    <w:p w14:paraId="5C4AAA0F" w14:textId="60FBC8CA" w:rsidR="002F349C" w:rsidRDefault="002F349C" w:rsidP="00D411AE">
      <w:pPr>
        <w:rPr>
          <w:b/>
          <w:bCs/>
        </w:rPr>
      </w:pPr>
      <w:r>
        <w:rPr>
          <w:b/>
          <w:bCs/>
        </w:rPr>
        <w:t xml:space="preserve">c)tomograf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</w:t>
      </w:r>
    </w:p>
    <w:p w14:paraId="347C56A6" w14:textId="77777777" w:rsidR="0078146C" w:rsidRPr="00D411AE" w:rsidRDefault="0078146C" w:rsidP="00D411AE">
      <w:pPr>
        <w:rPr>
          <w:b/>
          <w:bCs/>
        </w:rPr>
      </w:pP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71CB9380" w14:textId="2D0DD775" w:rsidR="001F1384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</w:p>
    <w:p w14:paraId="6178E1EA" w14:textId="6C44A270" w:rsidR="001F1384" w:rsidRPr="00D411AE" w:rsidRDefault="001F1384" w:rsidP="001F1384">
      <w:pPr>
        <w:rPr>
          <w:b/>
          <w:bCs/>
        </w:rPr>
      </w:pPr>
      <w:bookmarkStart w:id="2" w:name="_Hlk162256476"/>
      <w:r w:rsidRPr="00D411AE">
        <w:rPr>
          <w:b/>
          <w:bCs/>
        </w:rPr>
        <w:t>a)</w:t>
      </w:r>
      <w:r w:rsidRPr="00C60C31">
        <w:rPr>
          <w:b/>
          <w:bCs/>
        </w:rPr>
        <w:t xml:space="preserve"> </w:t>
      </w:r>
      <w:bookmarkStart w:id="3" w:name="_Hlk161923972"/>
      <w:r>
        <w:rPr>
          <w:b/>
          <w:bCs/>
        </w:rPr>
        <w:t xml:space="preserve">lampa  szczelinowa typ SL-45  </w:t>
      </w:r>
      <w:r w:rsidRPr="00D411AE">
        <w:rPr>
          <w:b/>
          <w:bCs/>
        </w:rPr>
        <w:t>r.prod.20</w:t>
      </w:r>
      <w:r>
        <w:rPr>
          <w:b/>
          <w:bCs/>
        </w:rPr>
        <w:t>10</w:t>
      </w:r>
      <w:r w:rsidRPr="00D411AE">
        <w:rPr>
          <w:b/>
          <w:bCs/>
        </w:rPr>
        <w:t>: SN :</w:t>
      </w:r>
      <w:r>
        <w:rPr>
          <w:b/>
          <w:bCs/>
        </w:rPr>
        <w:t xml:space="preserve"> 029807</w:t>
      </w:r>
      <w:bookmarkEnd w:id="3"/>
      <w:r w:rsidR="007D57F3">
        <w:rPr>
          <w:b/>
          <w:bCs/>
        </w:rPr>
        <w:t xml:space="preserve">  wraz ze stolikiem i  zasilaczem</w:t>
      </w:r>
    </w:p>
    <w:p w14:paraId="757FAB24" w14:textId="77777777" w:rsidR="001F1384" w:rsidRDefault="001F1384" w:rsidP="001F1384">
      <w:pPr>
        <w:rPr>
          <w:b/>
          <w:bCs/>
        </w:rPr>
      </w:pPr>
      <w:r w:rsidRPr="00D411AE">
        <w:rPr>
          <w:b/>
          <w:bCs/>
        </w:rPr>
        <w:t>b)</w:t>
      </w:r>
      <w:r>
        <w:rPr>
          <w:b/>
          <w:bCs/>
        </w:rPr>
        <w:t xml:space="preserve"> </w:t>
      </w:r>
      <w:bookmarkStart w:id="4" w:name="_Hlk161923985"/>
      <w:r>
        <w:rPr>
          <w:b/>
          <w:bCs/>
        </w:rPr>
        <w:t>tonometr</w:t>
      </w:r>
      <w:r w:rsidRPr="00D411AE">
        <w:rPr>
          <w:b/>
          <w:bCs/>
        </w:rPr>
        <w:t xml:space="preserve">  </w:t>
      </w:r>
      <w:proofErr w:type="spellStart"/>
      <w:r>
        <w:rPr>
          <w:b/>
          <w:bCs/>
        </w:rPr>
        <w:t>aplanacyjny</w:t>
      </w:r>
      <w:proofErr w:type="spellEnd"/>
      <w:r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>
        <w:rPr>
          <w:b/>
          <w:bCs/>
        </w:rPr>
        <w:t>10</w:t>
      </w:r>
      <w:r w:rsidRPr="00D411AE">
        <w:rPr>
          <w:b/>
          <w:bCs/>
        </w:rPr>
        <w:t xml:space="preserve"> ,SN: </w:t>
      </w:r>
      <w:r>
        <w:rPr>
          <w:b/>
          <w:bCs/>
        </w:rPr>
        <w:t>08-1614</w:t>
      </w:r>
    </w:p>
    <w:p w14:paraId="5E2A085E" w14:textId="4A0B0746" w:rsidR="002F349C" w:rsidRPr="00D411AE" w:rsidRDefault="002F349C" w:rsidP="001F1384">
      <w:pPr>
        <w:rPr>
          <w:b/>
          <w:bCs/>
        </w:rPr>
      </w:pPr>
      <w:r>
        <w:rPr>
          <w:b/>
          <w:bCs/>
        </w:rPr>
        <w:t>c)</w:t>
      </w:r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4"/>
    <w:bookmarkEnd w:id="2"/>
    <w:p w14:paraId="633D44C9" w14:textId="77777777" w:rsidR="00D411AE" w:rsidRDefault="001E57F3" w:rsidP="00D411AE">
      <w:r>
        <w:t>1.Nazwa sprzętu:</w:t>
      </w:r>
    </w:p>
    <w:p w14:paraId="3B2707D2" w14:textId="2E14127C" w:rsidR="002D4457" w:rsidRPr="002D4457" w:rsidRDefault="002D4457" w:rsidP="002D4457">
      <w:r w:rsidRPr="002D4457">
        <w:t>a)</w:t>
      </w:r>
      <w:r w:rsidR="001F1384" w:rsidRPr="001F1384">
        <w:t xml:space="preserve"> </w:t>
      </w:r>
      <w:r w:rsidR="001F1384">
        <w:rPr>
          <w:b/>
          <w:bCs/>
        </w:rPr>
        <w:t xml:space="preserve">lampa  szczelinowa typ SL-45  </w:t>
      </w:r>
      <w:r w:rsidR="001F1384" w:rsidRPr="00D411AE">
        <w:rPr>
          <w:b/>
          <w:bCs/>
        </w:rPr>
        <w:t>r.prod.20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>: SN :</w:t>
      </w:r>
      <w:r w:rsidR="001F1384">
        <w:rPr>
          <w:b/>
          <w:bCs/>
        </w:rPr>
        <w:t xml:space="preserve"> 029807</w:t>
      </w:r>
      <w:r w:rsidR="007D57F3">
        <w:rPr>
          <w:b/>
          <w:bCs/>
        </w:rPr>
        <w:t xml:space="preserve"> wraz ze stolikiem i  zasilaczem</w:t>
      </w:r>
    </w:p>
    <w:p w14:paraId="05BA541C" w14:textId="53DC19A8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</w:t>
      </w:r>
      <w:r w:rsidR="00CB7EA0">
        <w:rPr>
          <w:b/>
          <w:bCs/>
          <w:u w:val="single"/>
        </w:rPr>
        <w:t>950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1E2B5562" w14:textId="2078228A" w:rsidR="001F1384" w:rsidRPr="00D411AE" w:rsidRDefault="002D4457" w:rsidP="001F1384">
      <w:pPr>
        <w:rPr>
          <w:b/>
          <w:bCs/>
        </w:rPr>
      </w:pPr>
      <w:r w:rsidRPr="002D4457">
        <w:t>b)</w:t>
      </w:r>
      <w:r w:rsidR="001F1384" w:rsidRPr="001F1384">
        <w:rPr>
          <w:b/>
          <w:bCs/>
        </w:rPr>
        <w:t xml:space="preserve"> </w:t>
      </w:r>
      <w:r w:rsidR="001F1384">
        <w:rPr>
          <w:b/>
          <w:bCs/>
        </w:rPr>
        <w:t>tonometr</w:t>
      </w:r>
      <w:r w:rsidR="001F1384" w:rsidRPr="00D411AE">
        <w:rPr>
          <w:b/>
          <w:bCs/>
        </w:rPr>
        <w:t xml:space="preserve">  </w:t>
      </w:r>
      <w:proofErr w:type="spellStart"/>
      <w:r w:rsidR="001F1384">
        <w:rPr>
          <w:b/>
          <w:bCs/>
        </w:rPr>
        <w:t>aplanacyjny</w:t>
      </w:r>
      <w:proofErr w:type="spellEnd"/>
      <w:r w:rsidR="001F1384">
        <w:rPr>
          <w:b/>
          <w:bCs/>
        </w:rPr>
        <w:t xml:space="preserve"> typ SL-TM  C-83 </w:t>
      </w:r>
      <w:proofErr w:type="spellStart"/>
      <w:r w:rsidR="001F1384" w:rsidRPr="00D411AE">
        <w:rPr>
          <w:b/>
          <w:bCs/>
        </w:rPr>
        <w:t>r.prod</w:t>
      </w:r>
      <w:proofErr w:type="spellEnd"/>
      <w:r w:rsidR="001F1384" w:rsidRPr="00D411AE">
        <w:rPr>
          <w:b/>
          <w:bCs/>
        </w:rPr>
        <w:t xml:space="preserve"> 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 xml:space="preserve"> ,SN: </w:t>
      </w:r>
      <w:r w:rsidR="001F1384">
        <w:rPr>
          <w:b/>
          <w:bCs/>
        </w:rPr>
        <w:t>08-1614</w:t>
      </w:r>
    </w:p>
    <w:p w14:paraId="59D38618" w14:textId="1943F5E7" w:rsid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CB7EA0">
        <w:rPr>
          <w:b/>
          <w:bCs/>
          <w:u w:val="single"/>
        </w:rPr>
        <w:t>3</w:t>
      </w:r>
      <w:r w:rsidR="003B7BBC">
        <w:rPr>
          <w:b/>
          <w:bCs/>
          <w:u w:val="single"/>
        </w:rPr>
        <w:t>00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6C7F9E02" w14:textId="045A4C9B" w:rsidR="002F349C" w:rsidRDefault="002F349C" w:rsidP="002D4457">
      <w:pPr>
        <w:rPr>
          <w:b/>
          <w:bCs/>
        </w:rPr>
      </w:pPr>
      <w:r w:rsidRPr="002F349C">
        <w:t>c)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16ABB647" w:rsidR="007D57F3" w:rsidRDefault="007D57F3" w:rsidP="007D57F3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CB7EA0">
        <w:rPr>
          <w:b/>
          <w:bCs/>
          <w:u w:val="single"/>
        </w:rPr>
        <w:t>17 702</w:t>
      </w:r>
      <w:r w:rsidRPr="002D4457">
        <w:rPr>
          <w:b/>
          <w:bCs/>
          <w:u w:val="single"/>
        </w:rPr>
        <w:t xml:space="preserve">zł </w:t>
      </w:r>
      <w:r>
        <w:rPr>
          <w:b/>
          <w:bCs/>
          <w:u w:val="single"/>
        </w:rPr>
        <w:t>brutto</w:t>
      </w:r>
    </w:p>
    <w:p w14:paraId="2A679DAA" w14:textId="77777777" w:rsidR="007D57F3" w:rsidRPr="002D4457" w:rsidRDefault="007D57F3" w:rsidP="002D4457">
      <w:pPr>
        <w:rPr>
          <w:b/>
          <w:bCs/>
          <w:u w:val="single"/>
        </w:rPr>
      </w:pPr>
    </w:p>
    <w:p w14:paraId="240CAC08" w14:textId="22197735" w:rsidR="00537390" w:rsidRDefault="00305578" w:rsidP="001E57F3">
      <w:r>
        <w:lastRenderedPageBreak/>
        <w:t>W/w sprzęt jest sprawny, posiada również paszporty techniczne, ostatni przegląd wykonywany  był w lutym 2024r</w:t>
      </w:r>
      <w:r w:rsidR="007D57F3">
        <w:t>(lampa szczelinowa z tonometrem ) oraz w marcu 2024r(tomograf)</w:t>
      </w:r>
      <w:r w:rsidR="001E57F3">
        <w:t xml:space="preserve">. </w:t>
      </w:r>
    </w:p>
    <w:p w14:paraId="351C5A15" w14:textId="08E0196D" w:rsidR="001E57F3" w:rsidRDefault="001E57F3" w:rsidP="001E57F3">
      <w:r>
        <w:t xml:space="preserve">Zamawiający </w:t>
      </w:r>
      <w:r w:rsidR="007D57F3">
        <w:t xml:space="preserve">dopuszcza </w:t>
      </w:r>
      <w:r w:rsidR="00305578">
        <w:t xml:space="preserve"> złożeni</w:t>
      </w:r>
      <w:r w:rsidR="007D57F3">
        <w:t>e</w:t>
      </w:r>
      <w:r w:rsidR="00305578">
        <w:t xml:space="preserve"> </w:t>
      </w:r>
      <w:r w:rsidR="00D411AE">
        <w:t xml:space="preserve"> ofert na </w:t>
      </w:r>
      <w:r w:rsidR="007D57F3">
        <w:t>całość sprzętu lub wybrane pozycje z przeznaczonego do sprzedaży sprzętu</w:t>
      </w:r>
      <w:r w:rsidR="004334E2">
        <w:t>.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5DF06F7C" w:rsidR="001E57F3" w:rsidRDefault="001E57F3" w:rsidP="001E57F3">
      <w:r>
        <w:t>Oferty w formie pisemnej dotyczące sprzedaży przedmiotu niniejszego ogłoszenia należy złożyć</w:t>
      </w:r>
      <w:r w:rsidR="00CB7EA0">
        <w:t>/przesłać</w:t>
      </w:r>
      <w:r>
        <w:t xml:space="preserve"> w terminie do dnia </w:t>
      </w:r>
      <w:r w:rsidR="00CB7EA0">
        <w:rPr>
          <w:b/>
          <w:bCs/>
          <w:u w:val="single"/>
        </w:rPr>
        <w:t>20</w:t>
      </w:r>
      <w:r w:rsidR="00497680" w:rsidRPr="004D1D30">
        <w:rPr>
          <w:b/>
          <w:bCs/>
          <w:u w:val="single"/>
        </w:rPr>
        <w:t>.0</w:t>
      </w:r>
      <w:r w:rsidR="00CB7EA0">
        <w:rPr>
          <w:b/>
          <w:bCs/>
          <w:u w:val="single"/>
        </w:rPr>
        <w:t>9</w:t>
      </w:r>
      <w:r w:rsidR="00497680" w:rsidRPr="004D1D30">
        <w:rPr>
          <w:b/>
          <w:bCs/>
          <w:u w:val="single"/>
        </w:rPr>
        <w:t>.2024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="00CB7EA0">
        <w:rPr>
          <w:u w:val="single"/>
        </w:rPr>
        <w:t xml:space="preserve"> do </w:t>
      </w:r>
      <w:r>
        <w:t xml:space="preserve"> siedzib</w:t>
      </w:r>
      <w:r w:rsidR="00CB7EA0">
        <w:t>y</w:t>
      </w:r>
      <w:r>
        <w:t xml:space="preserve">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13FB533F" w:rsidR="001E57F3" w:rsidRDefault="001E57F3" w:rsidP="001E57F3">
      <w:r>
        <w:t>Oferta musi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lastRenderedPageBreak/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Posiadają Państwo prawo do żądania dostępu do treści swoich danych oraz prawo ich sprostowania, usunięcia, ograniczenia przetwarzania, prawo do przenoszenia danych, prawo wniesienia sprzeciwu, prawo do cofnięcia zgody w dowolnym momencie bez wpływu na </w:t>
      </w:r>
      <w:r w:rsidRPr="001C586C">
        <w:rPr>
          <w:rFonts w:asciiTheme="minorHAnsi" w:hAnsiTheme="minorHAnsi" w:cstheme="minorHAnsi"/>
          <w:sz w:val="22"/>
          <w:szCs w:val="22"/>
        </w:rPr>
        <w:lastRenderedPageBreak/>
        <w:t>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D4457"/>
    <w:rsid w:val="002F349C"/>
    <w:rsid w:val="00305578"/>
    <w:rsid w:val="00311B79"/>
    <w:rsid w:val="00394E99"/>
    <w:rsid w:val="003B7BBC"/>
    <w:rsid w:val="004334E2"/>
    <w:rsid w:val="00497680"/>
    <w:rsid w:val="004C514A"/>
    <w:rsid w:val="004D1D30"/>
    <w:rsid w:val="00537390"/>
    <w:rsid w:val="00626266"/>
    <w:rsid w:val="00627DE7"/>
    <w:rsid w:val="0064726F"/>
    <w:rsid w:val="00684ABF"/>
    <w:rsid w:val="00761DC8"/>
    <w:rsid w:val="0078146C"/>
    <w:rsid w:val="007944CE"/>
    <w:rsid w:val="007D57F3"/>
    <w:rsid w:val="00886DC1"/>
    <w:rsid w:val="008C2BC4"/>
    <w:rsid w:val="00900FF8"/>
    <w:rsid w:val="00A71F8F"/>
    <w:rsid w:val="00AE30A1"/>
    <w:rsid w:val="00B445B4"/>
    <w:rsid w:val="00BC26CF"/>
    <w:rsid w:val="00BD5E9F"/>
    <w:rsid w:val="00C60C31"/>
    <w:rsid w:val="00CB7EA0"/>
    <w:rsid w:val="00D411AE"/>
    <w:rsid w:val="00E22B8E"/>
    <w:rsid w:val="00E37407"/>
    <w:rsid w:val="00F314DC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17</cp:revision>
  <cp:lastPrinted>2024-09-02T10:00:00Z</cp:lastPrinted>
  <dcterms:created xsi:type="dcterms:W3CDTF">2021-06-24T09:31:00Z</dcterms:created>
  <dcterms:modified xsi:type="dcterms:W3CDTF">2024-09-02T10:01:00Z</dcterms:modified>
</cp:coreProperties>
</file>